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2E47" w:rsidRPr="00685608" w:rsidRDefault="000032BB">
      <w:pPr>
        <w:rPr>
          <w:rFonts w:ascii="Times New Roman" w:hAnsi="Times New Roman" w:cs="Times New Roman"/>
          <w:b/>
          <w:sz w:val="28"/>
          <w:szCs w:val="28"/>
        </w:rPr>
      </w:pPr>
      <w:r>
        <w:rPr>
          <w:rFonts w:ascii="Times New Roman" w:hAnsi="Times New Roman" w:cs="Times New Roman"/>
          <w:b/>
          <w:sz w:val="28"/>
          <w:szCs w:val="28"/>
        </w:rPr>
        <w:t>MS</w:t>
      </w:r>
      <w:r w:rsidR="00C778A2">
        <w:rPr>
          <w:rFonts w:ascii="Times New Roman" w:hAnsi="Times New Roman" w:cs="Times New Roman"/>
          <w:b/>
          <w:sz w:val="28"/>
          <w:szCs w:val="28"/>
        </w:rPr>
        <w:t>P</w:t>
      </w:r>
      <w:r>
        <w:rPr>
          <w:rFonts w:ascii="Times New Roman" w:hAnsi="Times New Roman" w:cs="Times New Roman"/>
          <w:b/>
          <w:sz w:val="28"/>
          <w:szCs w:val="28"/>
        </w:rPr>
        <w:t xml:space="preserve">P </w:t>
      </w:r>
      <w:r w:rsidR="0046741C" w:rsidRPr="00685608">
        <w:rPr>
          <w:rFonts w:ascii="Times New Roman" w:hAnsi="Times New Roman" w:cs="Times New Roman"/>
          <w:b/>
          <w:sz w:val="28"/>
          <w:szCs w:val="28"/>
        </w:rPr>
        <w:t>Suicide Postvention Response</w:t>
      </w:r>
      <w:r>
        <w:rPr>
          <w:rFonts w:ascii="Times New Roman" w:hAnsi="Times New Roman" w:cs="Times New Roman"/>
          <w:b/>
          <w:sz w:val="28"/>
          <w:szCs w:val="28"/>
        </w:rPr>
        <w:t xml:space="preserve"> Services</w:t>
      </w:r>
      <w:r w:rsidR="00685608">
        <w:rPr>
          <w:rFonts w:ascii="Times New Roman" w:hAnsi="Times New Roman" w:cs="Times New Roman"/>
          <w:b/>
          <w:sz w:val="28"/>
          <w:szCs w:val="28"/>
        </w:rPr>
        <w:t xml:space="preserve"> </w:t>
      </w:r>
    </w:p>
    <w:p w:rsidR="0046741C" w:rsidRDefault="00865FE0" w:rsidP="00644619">
      <w:pPr>
        <w:autoSpaceDE w:val="0"/>
        <w:autoSpaceDN w:val="0"/>
        <w:adjustRightInd w:val="0"/>
        <w:spacing w:after="0" w:line="240" w:lineRule="auto"/>
        <w:rPr>
          <w:rFonts w:ascii="Times New Roman" w:hAnsi="Times New Roman" w:cs="Times New Roman"/>
          <w:sz w:val="24"/>
          <w:szCs w:val="24"/>
        </w:rPr>
      </w:pPr>
      <w:r w:rsidRPr="00644619">
        <w:rPr>
          <w:rFonts w:ascii="Times New Roman" w:hAnsi="Times New Roman" w:cs="Times New Roman"/>
          <w:sz w:val="24"/>
          <w:szCs w:val="24"/>
        </w:rPr>
        <w:t xml:space="preserve">In the aftermath of a suicide loss, the depth of anguish and the complicated bereavement for those left behind creates a need for support, education and guidance to assist in the immediate crisis.  The risk of contagion is real and especially of concern related to youth and young adults.  </w:t>
      </w:r>
      <w:r w:rsidR="0036164F">
        <w:rPr>
          <w:rFonts w:ascii="Times New Roman" w:hAnsi="Times New Roman" w:cs="Times New Roman"/>
          <w:sz w:val="24"/>
          <w:szCs w:val="24"/>
        </w:rPr>
        <w:t>S</w:t>
      </w:r>
      <w:r w:rsidR="00644619" w:rsidRPr="00644619">
        <w:rPr>
          <w:rFonts w:ascii="Times New Roman" w:hAnsi="Times New Roman" w:cs="Times New Roman"/>
          <w:sz w:val="24"/>
          <w:szCs w:val="24"/>
        </w:rPr>
        <w:t>uicide postvention efforts serve the dual purpose of assisting survivors through the grief process and preventing suicide for future generations.</w:t>
      </w:r>
      <w:r w:rsidR="00644619">
        <w:rPr>
          <w:rFonts w:ascii="Times New Roman" w:hAnsi="Times New Roman" w:cs="Times New Roman"/>
          <w:sz w:val="24"/>
          <w:szCs w:val="24"/>
        </w:rPr>
        <w:t xml:space="preserve">  The Maine Suicide Prevention Program actively connects people struggling in the aftermath of suicide loss with the information and resources needed to support healing and to reduce the risk of contagion.   </w:t>
      </w:r>
    </w:p>
    <w:p w:rsidR="00644619" w:rsidRPr="00644619" w:rsidRDefault="00644619" w:rsidP="00644619">
      <w:pPr>
        <w:autoSpaceDE w:val="0"/>
        <w:autoSpaceDN w:val="0"/>
        <w:adjustRightInd w:val="0"/>
        <w:spacing w:after="0" w:line="240" w:lineRule="auto"/>
        <w:rPr>
          <w:rFonts w:ascii="AdvPSBASK-I" w:hAnsi="AdvPSBASK-I" w:cs="AdvPSBASK-I"/>
          <w:sz w:val="18"/>
          <w:szCs w:val="18"/>
        </w:rPr>
      </w:pPr>
    </w:p>
    <w:p w:rsidR="0046741C" w:rsidRPr="00644619" w:rsidRDefault="0046741C" w:rsidP="0046741C">
      <w:pPr>
        <w:rPr>
          <w:rFonts w:ascii="Times New Roman" w:hAnsi="Times New Roman" w:cs="Times New Roman"/>
          <w:bCs/>
          <w:sz w:val="24"/>
          <w:szCs w:val="24"/>
        </w:rPr>
      </w:pPr>
      <w:r w:rsidRPr="00644619">
        <w:rPr>
          <w:rFonts w:ascii="Times New Roman" w:hAnsi="Times New Roman" w:cs="Times New Roman"/>
          <w:b/>
          <w:bCs/>
          <w:sz w:val="24"/>
          <w:szCs w:val="24"/>
        </w:rPr>
        <w:t>Postvention support:</w:t>
      </w:r>
      <w:r w:rsidRPr="00644619">
        <w:rPr>
          <w:rFonts w:ascii="Times New Roman" w:hAnsi="Times New Roman" w:cs="Times New Roman"/>
          <w:bCs/>
          <w:sz w:val="24"/>
          <w:szCs w:val="24"/>
        </w:rPr>
        <w:t xml:space="preserve">  </w:t>
      </w:r>
      <w:r w:rsidR="00C778A2">
        <w:rPr>
          <w:rFonts w:ascii="Times New Roman" w:hAnsi="Times New Roman" w:cs="Times New Roman"/>
          <w:bCs/>
          <w:sz w:val="24"/>
          <w:szCs w:val="24"/>
        </w:rPr>
        <w:t>MSP</w:t>
      </w:r>
      <w:r w:rsidR="000032BB">
        <w:rPr>
          <w:rFonts w:ascii="Times New Roman" w:hAnsi="Times New Roman" w:cs="Times New Roman"/>
          <w:bCs/>
          <w:sz w:val="24"/>
          <w:szCs w:val="24"/>
        </w:rPr>
        <w:t>P offers a broad range of support in the aftermath of a suicide</w:t>
      </w:r>
      <w:r w:rsidRPr="00644619">
        <w:rPr>
          <w:rFonts w:ascii="Times New Roman" w:hAnsi="Times New Roman" w:cs="Times New Roman"/>
          <w:bCs/>
          <w:sz w:val="24"/>
          <w:szCs w:val="24"/>
        </w:rPr>
        <w:t xml:space="preserve">. Prior practice focused primarily on addressing the needs of schools and school communities in the aftermath of a youth suicide or a high profile suicide attempt.   </w:t>
      </w:r>
      <w:r w:rsidR="00685608">
        <w:rPr>
          <w:rFonts w:ascii="Times New Roman" w:hAnsi="Times New Roman" w:cs="Times New Roman"/>
          <w:bCs/>
          <w:sz w:val="24"/>
          <w:szCs w:val="24"/>
        </w:rPr>
        <w:t>Recent practice is to make the outreach</w:t>
      </w:r>
      <w:r w:rsidRPr="00644619">
        <w:rPr>
          <w:rFonts w:ascii="Times New Roman" w:hAnsi="Times New Roman" w:cs="Times New Roman"/>
          <w:bCs/>
          <w:sz w:val="24"/>
          <w:szCs w:val="24"/>
        </w:rPr>
        <w:t xml:space="preserve"> </w:t>
      </w:r>
      <w:r w:rsidR="000032BB">
        <w:rPr>
          <w:rFonts w:ascii="Times New Roman" w:hAnsi="Times New Roman" w:cs="Times New Roman"/>
          <w:bCs/>
          <w:sz w:val="24"/>
          <w:szCs w:val="24"/>
        </w:rPr>
        <w:t>to a range of community venues after a suicide</w:t>
      </w:r>
      <w:r w:rsidR="00685608">
        <w:rPr>
          <w:rFonts w:ascii="Times New Roman" w:hAnsi="Times New Roman" w:cs="Times New Roman"/>
          <w:bCs/>
          <w:sz w:val="24"/>
          <w:szCs w:val="24"/>
        </w:rPr>
        <w:t>.  Much of the response continues to be</w:t>
      </w:r>
      <w:r w:rsidRPr="00644619">
        <w:rPr>
          <w:rFonts w:ascii="Times New Roman" w:hAnsi="Times New Roman" w:cs="Times New Roman"/>
          <w:bCs/>
          <w:sz w:val="24"/>
          <w:szCs w:val="24"/>
        </w:rPr>
        <w:t xml:space="preserve"> based on contacts made</w:t>
      </w:r>
      <w:r w:rsidR="00AF61C9">
        <w:rPr>
          <w:rFonts w:ascii="Times New Roman" w:hAnsi="Times New Roman" w:cs="Times New Roman"/>
          <w:bCs/>
          <w:sz w:val="24"/>
          <w:szCs w:val="24"/>
        </w:rPr>
        <w:t xml:space="preserve"> by individuals or organizat</w:t>
      </w:r>
      <w:r w:rsidR="000032BB">
        <w:rPr>
          <w:rFonts w:ascii="Times New Roman" w:hAnsi="Times New Roman" w:cs="Times New Roman"/>
          <w:bCs/>
          <w:sz w:val="24"/>
          <w:szCs w:val="24"/>
        </w:rPr>
        <w:t>ions in the immediate aftermath</w:t>
      </w:r>
      <w:r w:rsidR="00AF61C9">
        <w:rPr>
          <w:rFonts w:ascii="Times New Roman" w:hAnsi="Times New Roman" w:cs="Times New Roman"/>
          <w:bCs/>
          <w:sz w:val="24"/>
          <w:szCs w:val="24"/>
        </w:rPr>
        <w:t xml:space="preserve"> requesting</w:t>
      </w:r>
      <w:r w:rsidRPr="00644619">
        <w:rPr>
          <w:rFonts w:ascii="Times New Roman" w:hAnsi="Times New Roman" w:cs="Times New Roman"/>
          <w:bCs/>
          <w:sz w:val="24"/>
          <w:szCs w:val="24"/>
        </w:rPr>
        <w:t xml:space="preserve"> support. </w:t>
      </w:r>
      <w:r w:rsidR="00685608">
        <w:rPr>
          <w:rFonts w:ascii="Times New Roman" w:hAnsi="Times New Roman" w:cs="Times New Roman"/>
          <w:bCs/>
          <w:sz w:val="24"/>
          <w:szCs w:val="24"/>
        </w:rPr>
        <w:t xml:space="preserve"> There is no mechanism existing in</w:t>
      </w:r>
      <w:r w:rsidR="000032BB">
        <w:rPr>
          <w:rFonts w:ascii="Times New Roman" w:hAnsi="Times New Roman" w:cs="Times New Roman"/>
          <w:bCs/>
          <w:sz w:val="24"/>
          <w:szCs w:val="24"/>
        </w:rPr>
        <w:t xml:space="preserve"> the state to enable the MSSP</w:t>
      </w:r>
      <w:r w:rsidR="00685608">
        <w:rPr>
          <w:rFonts w:ascii="Times New Roman" w:hAnsi="Times New Roman" w:cs="Times New Roman"/>
          <w:bCs/>
          <w:sz w:val="24"/>
          <w:szCs w:val="24"/>
        </w:rPr>
        <w:t xml:space="preserve"> to be notified of a suicide. </w:t>
      </w:r>
      <w:r w:rsidR="000032BB">
        <w:rPr>
          <w:rFonts w:ascii="Times New Roman" w:hAnsi="Times New Roman" w:cs="Times New Roman"/>
          <w:bCs/>
          <w:sz w:val="24"/>
          <w:szCs w:val="24"/>
        </w:rPr>
        <w:t xml:space="preserve"> The intent of addressing a</w:t>
      </w:r>
      <w:r w:rsidRPr="00644619">
        <w:rPr>
          <w:rFonts w:ascii="Times New Roman" w:hAnsi="Times New Roman" w:cs="Times New Roman"/>
          <w:bCs/>
          <w:sz w:val="24"/>
          <w:szCs w:val="24"/>
        </w:rPr>
        <w:t xml:space="preserve"> suicide postvention request is to:</w:t>
      </w:r>
    </w:p>
    <w:p w:rsidR="00685608" w:rsidRDefault="0046741C" w:rsidP="0046741C">
      <w:pPr>
        <w:pStyle w:val="ListParagraph"/>
        <w:numPr>
          <w:ilvl w:val="0"/>
          <w:numId w:val="1"/>
        </w:numPr>
        <w:rPr>
          <w:rFonts w:ascii="Times New Roman" w:hAnsi="Times New Roman" w:cs="Times New Roman"/>
          <w:bCs/>
          <w:sz w:val="24"/>
          <w:szCs w:val="24"/>
        </w:rPr>
      </w:pPr>
      <w:r w:rsidRPr="00644619">
        <w:rPr>
          <w:rFonts w:ascii="Times New Roman" w:hAnsi="Times New Roman" w:cs="Times New Roman"/>
          <w:bCs/>
          <w:sz w:val="24"/>
          <w:szCs w:val="24"/>
        </w:rPr>
        <w:t xml:space="preserve">Provide </w:t>
      </w:r>
      <w:r w:rsidR="00685608">
        <w:rPr>
          <w:rFonts w:ascii="Times New Roman" w:hAnsi="Times New Roman" w:cs="Times New Roman"/>
          <w:bCs/>
          <w:sz w:val="24"/>
          <w:szCs w:val="24"/>
        </w:rPr>
        <w:t>local,</w:t>
      </w:r>
      <w:r w:rsidR="000032BB">
        <w:rPr>
          <w:rFonts w:ascii="Times New Roman" w:hAnsi="Times New Roman" w:cs="Times New Roman"/>
          <w:bCs/>
          <w:sz w:val="24"/>
          <w:szCs w:val="24"/>
        </w:rPr>
        <w:t xml:space="preserve"> </w:t>
      </w:r>
      <w:r w:rsidRPr="00644619">
        <w:rPr>
          <w:rFonts w:ascii="Times New Roman" w:hAnsi="Times New Roman" w:cs="Times New Roman"/>
          <w:bCs/>
          <w:sz w:val="24"/>
          <w:szCs w:val="24"/>
        </w:rPr>
        <w:t xml:space="preserve">state and national education resources to prepare people to respond to the </w:t>
      </w:r>
      <w:r w:rsidR="00685608" w:rsidRPr="00644619">
        <w:rPr>
          <w:rFonts w:ascii="Times New Roman" w:hAnsi="Times New Roman" w:cs="Times New Roman"/>
          <w:bCs/>
          <w:sz w:val="24"/>
          <w:szCs w:val="24"/>
        </w:rPr>
        <w:t xml:space="preserve">immediate grief needs </w:t>
      </w:r>
      <w:r w:rsidR="00AF61C9">
        <w:rPr>
          <w:rFonts w:ascii="Times New Roman" w:hAnsi="Times New Roman" w:cs="Times New Roman"/>
          <w:bCs/>
          <w:sz w:val="24"/>
          <w:szCs w:val="24"/>
        </w:rPr>
        <w:t xml:space="preserve">of </w:t>
      </w:r>
      <w:r w:rsidR="00685608">
        <w:rPr>
          <w:rFonts w:ascii="Times New Roman" w:hAnsi="Times New Roman" w:cs="Times New Roman"/>
          <w:bCs/>
          <w:sz w:val="24"/>
          <w:szCs w:val="24"/>
        </w:rPr>
        <w:t xml:space="preserve">affected people </w:t>
      </w:r>
      <w:r w:rsidRPr="00644619">
        <w:rPr>
          <w:rFonts w:ascii="Times New Roman" w:hAnsi="Times New Roman" w:cs="Times New Roman"/>
          <w:bCs/>
          <w:sz w:val="24"/>
          <w:szCs w:val="24"/>
        </w:rPr>
        <w:t xml:space="preserve">and to lower the risk of contagion. </w:t>
      </w:r>
    </w:p>
    <w:p w:rsidR="0046741C" w:rsidRPr="00644619" w:rsidRDefault="0046741C" w:rsidP="0046741C">
      <w:pPr>
        <w:pStyle w:val="ListParagraph"/>
        <w:numPr>
          <w:ilvl w:val="0"/>
          <w:numId w:val="1"/>
        </w:numPr>
        <w:rPr>
          <w:rFonts w:ascii="Times New Roman" w:hAnsi="Times New Roman" w:cs="Times New Roman"/>
          <w:bCs/>
          <w:sz w:val="24"/>
          <w:szCs w:val="24"/>
        </w:rPr>
      </w:pPr>
      <w:r w:rsidRPr="00644619">
        <w:rPr>
          <w:rFonts w:ascii="Times New Roman" w:hAnsi="Times New Roman" w:cs="Times New Roman"/>
          <w:bCs/>
          <w:sz w:val="24"/>
          <w:szCs w:val="24"/>
        </w:rPr>
        <w:t xml:space="preserve">Ensure that risk of immediate contagion is addressed through identification of </w:t>
      </w:r>
      <w:r w:rsidR="00685608">
        <w:rPr>
          <w:rFonts w:ascii="Times New Roman" w:hAnsi="Times New Roman" w:cs="Times New Roman"/>
          <w:bCs/>
          <w:sz w:val="24"/>
          <w:szCs w:val="24"/>
        </w:rPr>
        <w:t xml:space="preserve">vulnerable </w:t>
      </w:r>
      <w:r w:rsidRPr="00644619">
        <w:rPr>
          <w:rFonts w:ascii="Times New Roman" w:hAnsi="Times New Roman" w:cs="Times New Roman"/>
          <w:bCs/>
          <w:sz w:val="24"/>
          <w:szCs w:val="24"/>
        </w:rPr>
        <w:t xml:space="preserve">individuals or groups </w:t>
      </w:r>
      <w:r w:rsidR="00685608">
        <w:rPr>
          <w:rFonts w:ascii="Times New Roman" w:hAnsi="Times New Roman" w:cs="Times New Roman"/>
          <w:bCs/>
          <w:sz w:val="24"/>
          <w:szCs w:val="24"/>
        </w:rPr>
        <w:t>and developing a plan to increase support to these individuals</w:t>
      </w:r>
      <w:r w:rsidRPr="00644619">
        <w:rPr>
          <w:rFonts w:ascii="Times New Roman" w:hAnsi="Times New Roman" w:cs="Times New Roman"/>
          <w:bCs/>
          <w:sz w:val="24"/>
          <w:szCs w:val="24"/>
        </w:rPr>
        <w:t xml:space="preserve">.  The new MSPP Postvention Resource Manual is actively being marketed and used.  </w:t>
      </w:r>
    </w:p>
    <w:p w:rsidR="0046741C" w:rsidRPr="00644619" w:rsidRDefault="0046741C" w:rsidP="0046741C">
      <w:pPr>
        <w:pStyle w:val="ListParagraph"/>
        <w:numPr>
          <w:ilvl w:val="0"/>
          <w:numId w:val="1"/>
        </w:numPr>
        <w:rPr>
          <w:rFonts w:ascii="Times New Roman" w:hAnsi="Times New Roman" w:cs="Times New Roman"/>
          <w:bCs/>
          <w:sz w:val="24"/>
          <w:szCs w:val="24"/>
        </w:rPr>
      </w:pPr>
      <w:r w:rsidRPr="00644619">
        <w:rPr>
          <w:rFonts w:ascii="Times New Roman" w:hAnsi="Times New Roman" w:cs="Times New Roman"/>
          <w:bCs/>
          <w:sz w:val="24"/>
          <w:szCs w:val="24"/>
        </w:rPr>
        <w:t xml:space="preserve">To provide guidance on best-practice ways to support the needs of affected people, </w:t>
      </w:r>
    </w:p>
    <w:p w:rsidR="0046741C" w:rsidRPr="00644619" w:rsidRDefault="0046741C" w:rsidP="0046741C">
      <w:pPr>
        <w:pStyle w:val="ListParagraph"/>
        <w:numPr>
          <w:ilvl w:val="0"/>
          <w:numId w:val="1"/>
        </w:numPr>
        <w:rPr>
          <w:rFonts w:ascii="Times New Roman" w:hAnsi="Times New Roman" w:cs="Times New Roman"/>
          <w:bCs/>
          <w:sz w:val="24"/>
          <w:szCs w:val="24"/>
        </w:rPr>
      </w:pPr>
      <w:r w:rsidRPr="00644619">
        <w:rPr>
          <w:rFonts w:ascii="Times New Roman" w:hAnsi="Times New Roman" w:cs="Times New Roman"/>
          <w:bCs/>
          <w:sz w:val="24"/>
          <w:szCs w:val="24"/>
        </w:rPr>
        <w:t xml:space="preserve">To connect people and organizations with other local, state and national entities to support identified needs.  This may include, at a minimum, regional crisis agencies, grief support programs or clinical support.  In a limited number of cases, NAMI Maine staff have provided direct debriefing or support to individuals or organization staff seeking to address needs of those impacted by a suicide.  </w:t>
      </w:r>
    </w:p>
    <w:p w:rsidR="0046741C" w:rsidRPr="00644619" w:rsidRDefault="0036164F" w:rsidP="0046741C">
      <w:pPr>
        <w:rPr>
          <w:rFonts w:ascii="Times New Roman" w:hAnsi="Times New Roman" w:cs="Times New Roman"/>
          <w:bCs/>
          <w:sz w:val="24"/>
          <w:szCs w:val="24"/>
        </w:rPr>
      </w:pPr>
      <w:r>
        <w:rPr>
          <w:rFonts w:ascii="Times New Roman" w:hAnsi="Times New Roman" w:cs="Times New Roman"/>
          <w:bCs/>
          <w:sz w:val="24"/>
          <w:szCs w:val="24"/>
        </w:rPr>
        <w:t>A r</w:t>
      </w:r>
      <w:r w:rsidR="0046741C" w:rsidRPr="00644619">
        <w:rPr>
          <w:rFonts w:ascii="Times New Roman" w:hAnsi="Times New Roman" w:cs="Times New Roman"/>
          <w:bCs/>
          <w:sz w:val="24"/>
          <w:szCs w:val="24"/>
        </w:rPr>
        <w:t>ange of people and o</w:t>
      </w:r>
      <w:r>
        <w:rPr>
          <w:rFonts w:ascii="Times New Roman" w:hAnsi="Times New Roman" w:cs="Times New Roman"/>
          <w:bCs/>
          <w:sz w:val="24"/>
          <w:szCs w:val="24"/>
        </w:rPr>
        <w:t>rganizations can</w:t>
      </w:r>
      <w:r w:rsidR="000032BB">
        <w:rPr>
          <w:rFonts w:ascii="Times New Roman" w:hAnsi="Times New Roman" w:cs="Times New Roman"/>
          <w:bCs/>
          <w:sz w:val="24"/>
          <w:szCs w:val="24"/>
        </w:rPr>
        <w:t xml:space="preserve"> benefi</w:t>
      </w:r>
      <w:r>
        <w:rPr>
          <w:rFonts w:ascii="Times New Roman" w:hAnsi="Times New Roman" w:cs="Times New Roman"/>
          <w:bCs/>
          <w:sz w:val="24"/>
          <w:szCs w:val="24"/>
        </w:rPr>
        <w:t>t</w:t>
      </w:r>
      <w:r w:rsidR="000032BB">
        <w:rPr>
          <w:rFonts w:ascii="Times New Roman" w:hAnsi="Times New Roman" w:cs="Times New Roman"/>
          <w:bCs/>
          <w:sz w:val="24"/>
          <w:szCs w:val="24"/>
        </w:rPr>
        <w:t xml:space="preserve"> from</w:t>
      </w:r>
      <w:r w:rsidR="0046741C" w:rsidRPr="00644619">
        <w:rPr>
          <w:rFonts w:ascii="Times New Roman" w:hAnsi="Times New Roman" w:cs="Times New Roman"/>
          <w:bCs/>
          <w:sz w:val="24"/>
          <w:szCs w:val="24"/>
        </w:rPr>
        <w:t xml:space="preserve"> postvention outreach</w:t>
      </w:r>
      <w:r>
        <w:rPr>
          <w:rFonts w:ascii="Times New Roman" w:hAnsi="Times New Roman" w:cs="Times New Roman"/>
          <w:bCs/>
          <w:sz w:val="24"/>
          <w:szCs w:val="24"/>
        </w:rPr>
        <w:t xml:space="preserve"> including</w:t>
      </w:r>
      <w:r w:rsidR="0046741C" w:rsidRPr="00644619">
        <w:rPr>
          <w:rFonts w:ascii="Times New Roman" w:hAnsi="Times New Roman" w:cs="Times New Roman"/>
          <w:bCs/>
          <w:sz w:val="24"/>
          <w:szCs w:val="24"/>
        </w:rPr>
        <w:t>:</w:t>
      </w:r>
    </w:p>
    <w:p w:rsidR="000032BB" w:rsidRDefault="000032BB" w:rsidP="0046741C">
      <w:pPr>
        <w:pStyle w:val="ListParagraph"/>
        <w:numPr>
          <w:ilvl w:val="0"/>
          <w:numId w:val="2"/>
        </w:numPr>
        <w:rPr>
          <w:rFonts w:ascii="Times New Roman" w:hAnsi="Times New Roman" w:cs="Times New Roman"/>
          <w:bCs/>
          <w:sz w:val="24"/>
          <w:szCs w:val="24"/>
        </w:rPr>
        <w:sectPr w:rsidR="000032BB">
          <w:pgSz w:w="12240" w:h="15840"/>
          <w:pgMar w:top="1440" w:right="1440" w:bottom="1440" w:left="1440" w:header="720" w:footer="720" w:gutter="0"/>
          <w:cols w:space="720"/>
          <w:docGrid w:linePitch="360"/>
        </w:sectPr>
      </w:pPr>
    </w:p>
    <w:p w:rsidR="0046741C" w:rsidRPr="00644619" w:rsidRDefault="0046741C" w:rsidP="0046741C">
      <w:pPr>
        <w:pStyle w:val="ListParagraph"/>
        <w:numPr>
          <w:ilvl w:val="0"/>
          <w:numId w:val="2"/>
        </w:numPr>
        <w:rPr>
          <w:rFonts w:ascii="Times New Roman" w:hAnsi="Times New Roman" w:cs="Times New Roman"/>
          <w:bCs/>
          <w:sz w:val="24"/>
          <w:szCs w:val="24"/>
        </w:rPr>
      </w:pPr>
      <w:r w:rsidRPr="00644619">
        <w:rPr>
          <w:rFonts w:ascii="Times New Roman" w:hAnsi="Times New Roman" w:cs="Times New Roman"/>
          <w:bCs/>
          <w:sz w:val="24"/>
          <w:szCs w:val="24"/>
        </w:rPr>
        <w:t>School and college communities,</w:t>
      </w:r>
    </w:p>
    <w:p w:rsidR="0046741C" w:rsidRPr="00644619" w:rsidRDefault="0046741C" w:rsidP="0046741C">
      <w:pPr>
        <w:pStyle w:val="ListParagraph"/>
        <w:numPr>
          <w:ilvl w:val="0"/>
          <w:numId w:val="2"/>
        </w:numPr>
        <w:rPr>
          <w:rFonts w:ascii="Times New Roman" w:hAnsi="Times New Roman" w:cs="Times New Roman"/>
          <w:bCs/>
          <w:sz w:val="24"/>
          <w:szCs w:val="24"/>
        </w:rPr>
      </w:pPr>
      <w:r w:rsidRPr="00644619">
        <w:rPr>
          <w:rFonts w:ascii="Times New Roman" w:hAnsi="Times New Roman" w:cs="Times New Roman"/>
          <w:bCs/>
          <w:sz w:val="24"/>
          <w:szCs w:val="24"/>
        </w:rPr>
        <w:t>Local community organizations,</w:t>
      </w:r>
    </w:p>
    <w:p w:rsidR="0046741C" w:rsidRPr="00644619" w:rsidRDefault="0046741C" w:rsidP="0046741C">
      <w:pPr>
        <w:pStyle w:val="ListParagraph"/>
        <w:numPr>
          <w:ilvl w:val="0"/>
          <w:numId w:val="2"/>
        </w:numPr>
        <w:rPr>
          <w:rFonts w:ascii="Times New Roman" w:hAnsi="Times New Roman" w:cs="Times New Roman"/>
          <w:bCs/>
          <w:sz w:val="24"/>
          <w:szCs w:val="24"/>
        </w:rPr>
      </w:pPr>
      <w:r w:rsidRPr="00644619">
        <w:rPr>
          <w:rFonts w:ascii="Times New Roman" w:hAnsi="Times New Roman" w:cs="Times New Roman"/>
          <w:bCs/>
          <w:sz w:val="24"/>
          <w:szCs w:val="24"/>
        </w:rPr>
        <w:t>Health and mental healthcare programs,</w:t>
      </w:r>
    </w:p>
    <w:p w:rsidR="0046741C" w:rsidRPr="00644619" w:rsidRDefault="0046741C" w:rsidP="0046741C">
      <w:pPr>
        <w:pStyle w:val="ListParagraph"/>
        <w:numPr>
          <w:ilvl w:val="0"/>
          <w:numId w:val="2"/>
        </w:numPr>
        <w:rPr>
          <w:rFonts w:ascii="Times New Roman" w:hAnsi="Times New Roman" w:cs="Times New Roman"/>
          <w:bCs/>
          <w:sz w:val="24"/>
          <w:szCs w:val="24"/>
        </w:rPr>
      </w:pPr>
      <w:r w:rsidRPr="00644619">
        <w:rPr>
          <w:rFonts w:ascii="Times New Roman" w:hAnsi="Times New Roman" w:cs="Times New Roman"/>
          <w:bCs/>
          <w:sz w:val="24"/>
          <w:szCs w:val="24"/>
        </w:rPr>
        <w:t xml:space="preserve">Law enforcement, </w:t>
      </w:r>
      <w:r w:rsidR="000032BB">
        <w:rPr>
          <w:rFonts w:ascii="Times New Roman" w:hAnsi="Times New Roman" w:cs="Times New Roman"/>
          <w:bCs/>
          <w:sz w:val="24"/>
          <w:szCs w:val="24"/>
        </w:rPr>
        <w:t>EMS</w:t>
      </w:r>
      <w:r w:rsidRPr="00644619">
        <w:rPr>
          <w:rFonts w:ascii="Times New Roman" w:hAnsi="Times New Roman" w:cs="Times New Roman"/>
          <w:bCs/>
          <w:sz w:val="24"/>
          <w:szCs w:val="24"/>
        </w:rPr>
        <w:t xml:space="preserve"> and corrections staff,</w:t>
      </w:r>
    </w:p>
    <w:p w:rsidR="0046741C" w:rsidRPr="00644619" w:rsidRDefault="0046741C" w:rsidP="0046741C">
      <w:pPr>
        <w:pStyle w:val="ListParagraph"/>
        <w:numPr>
          <w:ilvl w:val="0"/>
          <w:numId w:val="2"/>
        </w:numPr>
        <w:rPr>
          <w:rFonts w:ascii="Times New Roman" w:hAnsi="Times New Roman" w:cs="Times New Roman"/>
          <w:bCs/>
          <w:sz w:val="24"/>
          <w:szCs w:val="24"/>
        </w:rPr>
      </w:pPr>
      <w:r w:rsidRPr="00644619">
        <w:rPr>
          <w:rFonts w:ascii="Times New Roman" w:hAnsi="Times New Roman" w:cs="Times New Roman"/>
          <w:bCs/>
          <w:sz w:val="24"/>
          <w:szCs w:val="24"/>
        </w:rPr>
        <w:t>Maine employers and workplace environments</w:t>
      </w:r>
    </w:p>
    <w:p w:rsidR="000032BB" w:rsidRPr="000032BB" w:rsidRDefault="0046741C" w:rsidP="000032BB">
      <w:pPr>
        <w:pStyle w:val="ListParagraph"/>
        <w:numPr>
          <w:ilvl w:val="0"/>
          <w:numId w:val="2"/>
        </w:numPr>
        <w:rPr>
          <w:rFonts w:ascii="Times New Roman" w:hAnsi="Times New Roman" w:cs="Times New Roman"/>
          <w:b/>
          <w:sz w:val="24"/>
          <w:szCs w:val="24"/>
        </w:rPr>
      </w:pPr>
      <w:r w:rsidRPr="00AF61C9">
        <w:rPr>
          <w:rFonts w:ascii="Times New Roman" w:hAnsi="Times New Roman" w:cs="Times New Roman"/>
          <w:bCs/>
          <w:sz w:val="24"/>
          <w:szCs w:val="24"/>
        </w:rPr>
        <w:t xml:space="preserve">Individuals </w:t>
      </w:r>
      <w:r w:rsidR="000032BB">
        <w:rPr>
          <w:rFonts w:ascii="Times New Roman" w:hAnsi="Times New Roman" w:cs="Times New Roman"/>
          <w:bCs/>
          <w:sz w:val="24"/>
          <w:szCs w:val="24"/>
        </w:rPr>
        <w:t>and families</w:t>
      </w:r>
      <w:r w:rsidR="000032BB" w:rsidRPr="000032BB">
        <w:rPr>
          <w:rFonts w:ascii="Times New Roman" w:hAnsi="Times New Roman" w:cs="Times New Roman"/>
          <w:bCs/>
          <w:noProof/>
          <w:sz w:val="24"/>
          <w:szCs w:val="24"/>
        </w:rPr>
        <w:t xml:space="preserve"> </w:t>
      </w:r>
    </w:p>
    <w:p w:rsidR="000032BB" w:rsidRDefault="000032BB" w:rsidP="000032BB">
      <w:pPr>
        <w:ind w:left="360"/>
        <w:rPr>
          <w:rFonts w:ascii="Times New Roman" w:hAnsi="Times New Roman" w:cs="Times New Roman"/>
          <w:b/>
          <w:sz w:val="24"/>
          <w:szCs w:val="24"/>
        </w:rPr>
        <w:sectPr w:rsidR="000032BB" w:rsidSect="000032BB">
          <w:type w:val="continuous"/>
          <w:pgSz w:w="12240" w:h="15840"/>
          <w:pgMar w:top="1440" w:right="1440" w:bottom="1440" w:left="1440" w:header="720" w:footer="720" w:gutter="0"/>
          <w:cols w:num="2" w:space="720"/>
          <w:docGrid w:linePitch="360"/>
        </w:sectPr>
      </w:pPr>
    </w:p>
    <w:p w:rsidR="0036164F" w:rsidRPr="0036164F" w:rsidRDefault="0036164F" w:rsidP="0036164F">
      <w:pPr>
        <w:ind w:left="360"/>
        <w:rPr>
          <w:rFonts w:ascii="Times New Roman" w:hAnsi="Times New Roman" w:cs="Times New Roman"/>
          <w:sz w:val="24"/>
          <w:szCs w:val="24"/>
        </w:rPr>
      </w:pPr>
      <w:r>
        <w:rPr>
          <w:rFonts w:ascii="Times New Roman" w:hAnsi="Times New Roman" w:cs="Times New Roman"/>
          <w:sz w:val="24"/>
          <w:szCs w:val="24"/>
        </w:rPr>
        <w:t xml:space="preserve">For Postvention support, contact </w:t>
      </w:r>
      <w:hyperlink r:id="rId5" w:history="1">
        <w:r w:rsidRPr="00AF3468">
          <w:rPr>
            <w:rStyle w:val="Hyperlink"/>
            <w:rFonts w:ascii="Times New Roman" w:hAnsi="Times New Roman" w:cs="Times New Roman"/>
            <w:sz w:val="24"/>
            <w:szCs w:val="24"/>
          </w:rPr>
          <w:t>MSPP@NAMIMaine.org</w:t>
        </w:r>
      </w:hyperlink>
      <w:r>
        <w:rPr>
          <w:rFonts w:ascii="Times New Roman" w:hAnsi="Times New Roman" w:cs="Times New Roman"/>
          <w:sz w:val="24"/>
          <w:szCs w:val="24"/>
        </w:rPr>
        <w:t xml:space="preserve">  or call 1-800-464-5767 </w:t>
      </w:r>
    </w:p>
    <w:p w:rsidR="0046741C" w:rsidRPr="000032BB" w:rsidRDefault="001F0F46" w:rsidP="000032BB">
      <w:pPr>
        <w:ind w:left="360"/>
        <w:jc w:val="center"/>
        <w:rPr>
          <w:rFonts w:ascii="Times New Roman" w:hAnsi="Times New Roman" w:cs="Times New Roman"/>
          <w:b/>
          <w:sz w:val="24"/>
          <w:szCs w:val="24"/>
        </w:rPr>
      </w:pPr>
      <w:bookmarkStart w:id="0" w:name="_GoBack"/>
      <w:r w:rsidRPr="001F0F46">
        <w:rPr>
          <w:rFonts w:ascii="Times New Roman" w:hAnsi="Times New Roman" w:cs="Times New Roman"/>
          <w:b/>
          <w:noProof/>
          <w:sz w:val="24"/>
          <w:szCs w:val="24"/>
        </w:rPr>
        <w:drawing>
          <wp:inline distT="0" distB="0" distL="0" distR="0">
            <wp:extent cx="933450" cy="933450"/>
            <wp:effectExtent l="0" t="0" r="0" b="0"/>
            <wp:docPr id="1" name="Picture 1" descr="P:\NEW\PROGRAMS\Suicide Prevention\Training Coordinator\Marketing Materials\Media and logos\logos\DHHS-Logo_6x6_300dp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NEW\PROGRAMS\Suicide Prevention\Training Coordinator\Marketing Materials\Media and logos\logos\DHHS-Logo_6x6_300dpi.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flipV="1">
                      <a:off x="0" y="0"/>
                      <a:ext cx="933450" cy="933450"/>
                    </a:xfrm>
                    <a:prstGeom prst="rect">
                      <a:avLst/>
                    </a:prstGeom>
                    <a:noFill/>
                    <a:ln>
                      <a:noFill/>
                    </a:ln>
                  </pic:spPr>
                </pic:pic>
              </a:graphicData>
            </a:graphic>
          </wp:inline>
        </w:drawing>
      </w:r>
      <w:bookmarkEnd w:id="0"/>
    </w:p>
    <w:sectPr w:rsidR="0046741C" w:rsidRPr="000032BB" w:rsidSect="000032BB">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dvPSBASK-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5B02643"/>
    <w:multiLevelType w:val="hybridMultilevel"/>
    <w:tmpl w:val="0D04A7BA"/>
    <w:lvl w:ilvl="0" w:tplc="0409000F">
      <w:start w:val="1"/>
      <w:numFmt w:val="decimal"/>
      <w:lvlText w:val="%1."/>
      <w:lvlJc w:val="left"/>
      <w:pPr>
        <w:ind w:left="768" w:hanging="360"/>
      </w:pPr>
    </w:lvl>
    <w:lvl w:ilvl="1" w:tplc="04090019" w:tentative="1">
      <w:start w:val="1"/>
      <w:numFmt w:val="lowerLetter"/>
      <w:lvlText w:val="%2."/>
      <w:lvlJc w:val="left"/>
      <w:pPr>
        <w:ind w:left="1488" w:hanging="360"/>
      </w:pPr>
    </w:lvl>
    <w:lvl w:ilvl="2" w:tplc="0409001B" w:tentative="1">
      <w:start w:val="1"/>
      <w:numFmt w:val="lowerRoman"/>
      <w:lvlText w:val="%3."/>
      <w:lvlJc w:val="right"/>
      <w:pPr>
        <w:ind w:left="2208" w:hanging="180"/>
      </w:pPr>
    </w:lvl>
    <w:lvl w:ilvl="3" w:tplc="0409000F" w:tentative="1">
      <w:start w:val="1"/>
      <w:numFmt w:val="decimal"/>
      <w:lvlText w:val="%4."/>
      <w:lvlJc w:val="left"/>
      <w:pPr>
        <w:ind w:left="2928" w:hanging="360"/>
      </w:pPr>
    </w:lvl>
    <w:lvl w:ilvl="4" w:tplc="04090019" w:tentative="1">
      <w:start w:val="1"/>
      <w:numFmt w:val="lowerLetter"/>
      <w:lvlText w:val="%5."/>
      <w:lvlJc w:val="left"/>
      <w:pPr>
        <w:ind w:left="3648" w:hanging="360"/>
      </w:pPr>
    </w:lvl>
    <w:lvl w:ilvl="5" w:tplc="0409001B" w:tentative="1">
      <w:start w:val="1"/>
      <w:numFmt w:val="lowerRoman"/>
      <w:lvlText w:val="%6."/>
      <w:lvlJc w:val="right"/>
      <w:pPr>
        <w:ind w:left="4368" w:hanging="180"/>
      </w:pPr>
    </w:lvl>
    <w:lvl w:ilvl="6" w:tplc="0409000F" w:tentative="1">
      <w:start w:val="1"/>
      <w:numFmt w:val="decimal"/>
      <w:lvlText w:val="%7."/>
      <w:lvlJc w:val="left"/>
      <w:pPr>
        <w:ind w:left="5088" w:hanging="360"/>
      </w:pPr>
    </w:lvl>
    <w:lvl w:ilvl="7" w:tplc="04090019" w:tentative="1">
      <w:start w:val="1"/>
      <w:numFmt w:val="lowerLetter"/>
      <w:lvlText w:val="%8."/>
      <w:lvlJc w:val="left"/>
      <w:pPr>
        <w:ind w:left="5808" w:hanging="360"/>
      </w:pPr>
    </w:lvl>
    <w:lvl w:ilvl="8" w:tplc="0409001B" w:tentative="1">
      <w:start w:val="1"/>
      <w:numFmt w:val="lowerRoman"/>
      <w:lvlText w:val="%9."/>
      <w:lvlJc w:val="right"/>
      <w:pPr>
        <w:ind w:left="6528" w:hanging="180"/>
      </w:pPr>
    </w:lvl>
  </w:abstractNum>
  <w:abstractNum w:abstractNumId="1" w15:restartNumberingAfterBreak="0">
    <w:nsid w:val="76241C79"/>
    <w:multiLevelType w:val="hybridMultilevel"/>
    <w:tmpl w:val="F09899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741C"/>
    <w:rsid w:val="000032BB"/>
    <w:rsid w:val="001F0F46"/>
    <w:rsid w:val="0036164F"/>
    <w:rsid w:val="0046741C"/>
    <w:rsid w:val="00586E05"/>
    <w:rsid w:val="00644619"/>
    <w:rsid w:val="00685608"/>
    <w:rsid w:val="00702E47"/>
    <w:rsid w:val="00865FE0"/>
    <w:rsid w:val="00AF61C9"/>
    <w:rsid w:val="00C778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A7F6C54-8599-4EB2-8B2F-DF306B06B9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6741C"/>
    <w:pPr>
      <w:spacing w:after="160" w:line="259" w:lineRule="auto"/>
      <w:ind w:left="720"/>
      <w:contextualSpacing/>
    </w:pPr>
  </w:style>
  <w:style w:type="paragraph" w:styleId="BalloonText">
    <w:name w:val="Balloon Text"/>
    <w:basedOn w:val="Normal"/>
    <w:link w:val="BalloonTextChar"/>
    <w:uiPriority w:val="99"/>
    <w:semiHidden/>
    <w:unhideWhenUsed/>
    <w:rsid w:val="000032B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032BB"/>
    <w:rPr>
      <w:rFonts w:ascii="Tahoma" w:hAnsi="Tahoma" w:cs="Tahoma"/>
      <w:sz w:val="16"/>
      <w:szCs w:val="16"/>
    </w:rPr>
  </w:style>
  <w:style w:type="character" w:styleId="Hyperlink">
    <w:name w:val="Hyperlink"/>
    <w:basedOn w:val="DefaultParagraphFont"/>
    <w:uiPriority w:val="99"/>
    <w:unhideWhenUsed/>
    <w:rsid w:val="0036164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mailto:MSPP@NAMIMain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397</Words>
  <Characters>2264</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gregm</dc:creator>
  <cp:lastModifiedBy>gregm</cp:lastModifiedBy>
  <cp:revision>3</cp:revision>
  <cp:lastPrinted>2019-04-11T18:25:00Z</cp:lastPrinted>
  <dcterms:created xsi:type="dcterms:W3CDTF">2018-06-27T17:00:00Z</dcterms:created>
  <dcterms:modified xsi:type="dcterms:W3CDTF">2019-04-11T18:28:00Z</dcterms:modified>
</cp:coreProperties>
</file>