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382" w:rsidRDefault="006F441E" w:rsidP="006F441E">
      <w:pPr>
        <w:pStyle w:val="Default"/>
        <w:rPr>
          <w:rFonts w:ascii="Helvetica" w:hAnsi="Helvetica"/>
          <w:b/>
          <w:bCs/>
          <w:color w:val="202020"/>
          <w:sz w:val="29"/>
          <w:szCs w:val="29"/>
        </w:rPr>
      </w:pPr>
      <w:r>
        <w:rPr>
          <w:rFonts w:ascii="Helvetica" w:hAnsi="Helvetica"/>
          <w:b/>
          <w:bCs/>
          <w:noProof/>
          <w:color w:val="202020"/>
          <w:sz w:val="29"/>
          <w:szCs w:val="29"/>
        </w:rPr>
        <w:drawing>
          <wp:anchor distT="0" distB="0" distL="114300" distR="114300" simplePos="0" relativeHeight="251659264" behindDoc="0" locked="0" layoutInCell="1" allowOverlap="1" wp14:anchorId="271582A5">
            <wp:simplePos x="0" y="0"/>
            <wp:positionH relativeFrom="column">
              <wp:posOffset>2476500</wp:posOffset>
            </wp:positionH>
            <wp:positionV relativeFrom="paragraph">
              <wp:posOffset>0</wp:posOffset>
            </wp:positionV>
            <wp:extent cx="2571750" cy="607641"/>
            <wp:effectExtent l="0" t="0" r="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MI Nationals Maine logo for u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607641"/>
                    </a:xfrm>
                    <a:prstGeom prst="rect">
                      <a:avLst/>
                    </a:prstGeom>
                  </pic:spPr>
                </pic:pic>
              </a:graphicData>
            </a:graphic>
          </wp:anchor>
        </w:drawing>
      </w:r>
      <w:r>
        <w:rPr>
          <w:rFonts w:ascii="Helvetica" w:hAnsi="Helvetica"/>
          <w:b/>
          <w:bCs/>
          <w:color w:val="202020"/>
          <w:sz w:val="29"/>
          <w:szCs w:val="29"/>
        </w:rPr>
        <w:t xml:space="preserve">                   </w:t>
      </w:r>
      <w:r>
        <w:rPr>
          <w:rFonts w:ascii="Helvetica" w:hAnsi="Helvetica"/>
          <w:b/>
          <w:bCs/>
          <w:noProof/>
          <w:color w:val="202020"/>
          <w:sz w:val="29"/>
          <w:szCs w:val="29"/>
        </w:rPr>
        <w:drawing>
          <wp:inline distT="0" distB="0" distL="0" distR="0" wp14:anchorId="5A57A5E8" wp14:editId="6F84A7FE">
            <wp:extent cx="990600" cy="990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HHS-Logo_6x6_300dp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0682" cy="990682"/>
                    </a:xfrm>
                    <a:prstGeom prst="rect">
                      <a:avLst/>
                    </a:prstGeom>
                  </pic:spPr>
                </pic:pic>
              </a:graphicData>
            </a:graphic>
          </wp:inline>
        </w:drawing>
      </w:r>
    </w:p>
    <w:p w:rsidR="00051382" w:rsidRDefault="00051382">
      <w:pPr>
        <w:pStyle w:val="Default"/>
        <w:jc w:val="center"/>
        <w:rPr>
          <w:rFonts w:ascii="Helvetica" w:hAnsi="Helvetica"/>
          <w:b/>
          <w:bCs/>
          <w:color w:val="202020"/>
          <w:sz w:val="29"/>
          <w:szCs w:val="29"/>
        </w:rPr>
      </w:pPr>
    </w:p>
    <w:p w:rsidR="00B7462B" w:rsidRDefault="004B1220">
      <w:pPr>
        <w:pStyle w:val="Default"/>
        <w:jc w:val="center"/>
        <w:rPr>
          <w:rFonts w:ascii="Helvetica" w:hAnsi="Helvetica"/>
          <w:b/>
          <w:bCs/>
          <w:color w:val="202020"/>
          <w:sz w:val="29"/>
          <w:szCs w:val="29"/>
        </w:rPr>
      </w:pPr>
      <w:r>
        <w:rPr>
          <w:rFonts w:ascii="Helvetica" w:hAnsi="Helvetica"/>
          <w:b/>
          <w:bCs/>
          <w:color w:val="202020"/>
          <w:sz w:val="29"/>
          <w:szCs w:val="29"/>
        </w:rPr>
        <w:t>School Response to Suicide loss of a Student</w:t>
      </w:r>
    </w:p>
    <w:p w:rsidR="004B1220" w:rsidRDefault="004B1220" w:rsidP="004B1220">
      <w:pPr>
        <w:pStyle w:val="Default"/>
        <w:jc w:val="center"/>
        <w:rPr>
          <w:rFonts w:hint="eastAsia"/>
        </w:rPr>
      </w:pPr>
      <w:r>
        <w:rPr>
          <w:rFonts w:ascii="Helvetica" w:hAnsi="Helvetica"/>
          <w:b/>
          <w:bCs/>
          <w:color w:val="202020"/>
          <w:sz w:val="23"/>
          <w:szCs w:val="23"/>
        </w:rPr>
        <w:t>Greg A Marley, LCSW</w:t>
      </w:r>
    </w:p>
    <w:p w:rsidR="004B1220" w:rsidRDefault="004B1220" w:rsidP="004B1220">
      <w:pPr>
        <w:pStyle w:val="Default"/>
        <w:jc w:val="center"/>
        <w:rPr>
          <w:rFonts w:ascii="Helvetica" w:hAnsi="Helvetica"/>
          <w:b/>
          <w:bCs/>
          <w:color w:val="202020"/>
          <w:sz w:val="23"/>
          <w:szCs w:val="23"/>
        </w:rPr>
      </w:pPr>
      <w:r>
        <w:rPr>
          <w:rFonts w:ascii="Helvetica" w:hAnsi="Helvetica"/>
          <w:b/>
          <w:bCs/>
          <w:color w:val="202020"/>
          <w:sz w:val="23"/>
          <w:szCs w:val="23"/>
        </w:rPr>
        <w:t>Maine Suicide Prevention Program</w:t>
      </w:r>
    </w:p>
    <w:p w:rsidR="0051418E" w:rsidRDefault="006F441E" w:rsidP="004B1220">
      <w:pPr>
        <w:pStyle w:val="Default"/>
        <w:jc w:val="center"/>
        <w:rPr>
          <w:rFonts w:ascii="Helvetica" w:hAnsi="Helvetica"/>
          <w:b/>
          <w:bCs/>
          <w:color w:val="202020"/>
          <w:sz w:val="23"/>
          <w:szCs w:val="23"/>
        </w:rPr>
      </w:pPr>
      <w:r>
        <w:rPr>
          <w:rFonts w:ascii="Helvetica" w:hAnsi="Helvetica"/>
          <w:b/>
          <w:bCs/>
          <w:color w:val="202020"/>
          <w:sz w:val="23"/>
          <w:szCs w:val="23"/>
        </w:rPr>
        <w:t>2019</w:t>
      </w:r>
      <w:r w:rsidR="0051418E">
        <w:rPr>
          <w:rFonts w:ascii="Helvetica" w:hAnsi="Helvetica"/>
          <w:b/>
          <w:bCs/>
          <w:color w:val="202020"/>
          <w:sz w:val="23"/>
          <w:szCs w:val="23"/>
        </w:rPr>
        <w:t xml:space="preserve"> </w:t>
      </w:r>
    </w:p>
    <w:p w:rsidR="0051418E" w:rsidRDefault="0051418E" w:rsidP="004B1220">
      <w:pPr>
        <w:pStyle w:val="Default"/>
        <w:jc w:val="center"/>
        <w:rPr>
          <w:rFonts w:hint="eastAsia"/>
        </w:rPr>
      </w:pPr>
    </w:p>
    <w:p w:rsidR="00E13ABB" w:rsidRDefault="00E13ABB">
      <w:pPr>
        <w:pStyle w:val="Default"/>
        <w:jc w:val="center"/>
        <w:rPr>
          <w:rStyle w:val="Emphasis"/>
          <w:rFonts w:ascii="Times New Roman" w:hAnsi="Times New Roman" w:cs="Times New Roman"/>
          <w:b/>
          <w:color w:val="373737"/>
          <w:sz w:val="28"/>
          <w:szCs w:val="28"/>
        </w:rPr>
      </w:pPr>
      <w:r w:rsidRPr="00E13ABB">
        <w:rPr>
          <w:rFonts w:ascii="Times New Roman" w:hAnsi="Times New Roman" w:cs="Times New Roman"/>
          <w:b/>
          <w:i/>
          <w:color w:val="373737"/>
          <w:sz w:val="28"/>
          <w:szCs w:val="28"/>
        </w:rPr>
        <w:t xml:space="preserve">Suicide Postvention refers to </w:t>
      </w:r>
      <w:r w:rsidRPr="00E13ABB">
        <w:rPr>
          <w:rStyle w:val="Emphasis"/>
          <w:rFonts w:ascii="Times New Roman" w:hAnsi="Times New Roman" w:cs="Times New Roman"/>
          <w:b/>
          <w:color w:val="373737"/>
          <w:sz w:val="28"/>
          <w:szCs w:val="28"/>
        </w:rPr>
        <w:t>activities which reduce risk and</w:t>
      </w:r>
    </w:p>
    <w:p w:rsidR="004B1220" w:rsidRPr="00E13ABB" w:rsidRDefault="00E13ABB">
      <w:pPr>
        <w:pStyle w:val="Default"/>
        <w:jc w:val="center"/>
        <w:rPr>
          <w:rFonts w:ascii="Times New Roman" w:hAnsi="Times New Roman" w:cs="Times New Roman"/>
          <w:b/>
          <w:i/>
          <w:sz w:val="28"/>
          <w:szCs w:val="28"/>
        </w:rPr>
      </w:pPr>
      <w:r w:rsidRPr="00E13ABB">
        <w:rPr>
          <w:rStyle w:val="Emphasis"/>
          <w:rFonts w:ascii="Times New Roman" w:hAnsi="Times New Roman" w:cs="Times New Roman"/>
          <w:b/>
          <w:color w:val="373737"/>
          <w:sz w:val="28"/>
          <w:szCs w:val="28"/>
        </w:rPr>
        <w:t>promote healing after a suicide death</w:t>
      </w:r>
      <w:r w:rsidRPr="00E13ABB">
        <w:rPr>
          <w:rFonts w:ascii="Times New Roman" w:hAnsi="Times New Roman" w:cs="Times New Roman"/>
          <w:b/>
          <w:i/>
          <w:color w:val="373737"/>
          <w:sz w:val="28"/>
          <w:szCs w:val="28"/>
        </w:rPr>
        <w:t>.</w:t>
      </w:r>
    </w:p>
    <w:p w:rsidR="00B7462B" w:rsidRDefault="00B7462B">
      <w:pPr>
        <w:pStyle w:val="Default"/>
        <w:jc w:val="center"/>
        <w:rPr>
          <w:rFonts w:hint="eastAsia"/>
        </w:rPr>
      </w:pPr>
    </w:p>
    <w:p w:rsidR="00B7462B" w:rsidRDefault="00191FEF">
      <w:pPr>
        <w:pStyle w:val="Default"/>
        <w:rPr>
          <w:rFonts w:hint="eastAsia"/>
        </w:rPr>
      </w:pPr>
      <w:r>
        <w:rPr>
          <w:rFonts w:ascii="Helvetica" w:hAnsi="Helvetica"/>
          <w:b/>
          <w:bCs/>
          <w:color w:val="202020"/>
          <w:sz w:val="25"/>
          <w:szCs w:val="25"/>
        </w:rPr>
        <w:t>K</w:t>
      </w:r>
      <w:r w:rsidR="004B1220">
        <w:rPr>
          <w:rFonts w:ascii="Helvetica" w:hAnsi="Helvetica"/>
          <w:b/>
          <w:bCs/>
          <w:color w:val="202020"/>
          <w:sz w:val="25"/>
          <w:szCs w:val="25"/>
        </w:rPr>
        <w:t xml:space="preserve">ey considerations for school administrators and clinicians in approaching the first critical days after a </w:t>
      </w:r>
      <w:r>
        <w:rPr>
          <w:rFonts w:ascii="Helvetica" w:hAnsi="Helvetica"/>
          <w:b/>
          <w:bCs/>
          <w:color w:val="202020"/>
          <w:sz w:val="25"/>
          <w:szCs w:val="25"/>
        </w:rPr>
        <w:t>traumatic loss.</w:t>
      </w:r>
    </w:p>
    <w:p w:rsidR="0051418E" w:rsidRPr="0051418E" w:rsidRDefault="004B1220">
      <w:pPr>
        <w:pStyle w:val="Default"/>
        <w:numPr>
          <w:ilvl w:val="0"/>
          <w:numId w:val="2"/>
        </w:numPr>
        <w:rPr>
          <w:rFonts w:ascii="Helvetica" w:hAnsi="Helvetica"/>
          <w:color w:val="202020"/>
          <w:sz w:val="25"/>
          <w:szCs w:val="25"/>
        </w:rPr>
      </w:pPr>
      <w:r w:rsidRPr="00191FEF">
        <w:rPr>
          <w:rFonts w:ascii="Times New Roman" w:hAnsi="Times New Roman"/>
          <w:b/>
          <w:color w:val="202020"/>
          <w:sz w:val="25"/>
          <w:szCs w:val="25"/>
        </w:rPr>
        <w:t xml:space="preserve">Confirm the death </w:t>
      </w:r>
      <w:r>
        <w:rPr>
          <w:rFonts w:ascii="Times New Roman" w:hAnsi="Times New Roman"/>
          <w:color w:val="202020"/>
          <w:sz w:val="25"/>
          <w:szCs w:val="25"/>
        </w:rPr>
        <w:t xml:space="preserve">and what is known of the cause.  Be aware that in the initial aftermath the cause is often not </w:t>
      </w:r>
      <w:r w:rsidR="00191FEF">
        <w:rPr>
          <w:rFonts w:ascii="Times New Roman" w:hAnsi="Times New Roman"/>
          <w:color w:val="202020"/>
          <w:sz w:val="25"/>
          <w:szCs w:val="25"/>
        </w:rPr>
        <w:t xml:space="preserve">“officially” </w:t>
      </w:r>
      <w:r>
        <w:rPr>
          <w:rFonts w:ascii="Times New Roman" w:hAnsi="Times New Roman"/>
          <w:color w:val="202020"/>
          <w:sz w:val="25"/>
          <w:szCs w:val="25"/>
        </w:rPr>
        <w:t xml:space="preserve">confirmed, and it is important to speak with the family about what they are comfortable having announced. </w:t>
      </w:r>
    </w:p>
    <w:p w:rsidR="00B7462B" w:rsidRDefault="0051418E">
      <w:pPr>
        <w:pStyle w:val="Default"/>
        <w:numPr>
          <w:ilvl w:val="0"/>
          <w:numId w:val="2"/>
        </w:numPr>
        <w:rPr>
          <w:rFonts w:ascii="Helvetica" w:hAnsi="Helvetica"/>
          <w:color w:val="202020"/>
          <w:sz w:val="25"/>
          <w:szCs w:val="25"/>
        </w:rPr>
      </w:pPr>
      <w:r>
        <w:rPr>
          <w:rFonts w:ascii="Times New Roman" w:hAnsi="Times New Roman"/>
          <w:b/>
          <w:color w:val="202020"/>
          <w:sz w:val="25"/>
          <w:szCs w:val="25"/>
        </w:rPr>
        <w:t xml:space="preserve">Reach out to MSPP/ NAMI Maine </w:t>
      </w:r>
      <w:r>
        <w:rPr>
          <w:rFonts w:ascii="Times New Roman" w:hAnsi="Times New Roman"/>
          <w:color w:val="202020"/>
          <w:sz w:val="25"/>
          <w:szCs w:val="25"/>
        </w:rPr>
        <w:t>staff for guidance, resources and support.  Suicide is, thankfully, a rare event and few schools are prepared to manage the complex needs of your community in the immediate aftermath.</w:t>
      </w:r>
      <w:r w:rsidR="004B1220">
        <w:rPr>
          <w:rFonts w:ascii="Times New Roman" w:hAnsi="Times New Roman"/>
          <w:color w:val="202020"/>
          <w:sz w:val="25"/>
          <w:szCs w:val="25"/>
        </w:rPr>
        <w:t xml:space="preserve"> </w:t>
      </w:r>
    </w:p>
    <w:p w:rsidR="00B7462B" w:rsidRDefault="004B1220">
      <w:pPr>
        <w:pStyle w:val="Default"/>
        <w:numPr>
          <w:ilvl w:val="0"/>
          <w:numId w:val="2"/>
        </w:numPr>
        <w:rPr>
          <w:rFonts w:ascii="Helvetica" w:hAnsi="Helvetica"/>
          <w:color w:val="202020"/>
          <w:sz w:val="25"/>
          <w:szCs w:val="25"/>
        </w:rPr>
      </w:pPr>
      <w:r>
        <w:rPr>
          <w:rFonts w:ascii="Times New Roman" w:hAnsi="Times New Roman"/>
          <w:color w:val="202020"/>
          <w:sz w:val="25"/>
          <w:szCs w:val="25"/>
        </w:rPr>
        <w:t>Even when the cause of death has not officially been stated, or the family is not able to allow an open acknowledgement</w:t>
      </w:r>
      <w:r w:rsidR="00191FEF">
        <w:rPr>
          <w:rFonts w:ascii="Times New Roman" w:hAnsi="Times New Roman"/>
          <w:color w:val="202020"/>
          <w:sz w:val="25"/>
          <w:szCs w:val="25"/>
        </w:rPr>
        <w:t xml:space="preserve"> of suicide</w:t>
      </w:r>
      <w:r>
        <w:rPr>
          <w:rFonts w:ascii="Times New Roman" w:hAnsi="Times New Roman"/>
          <w:color w:val="202020"/>
          <w:sz w:val="25"/>
          <w:szCs w:val="25"/>
        </w:rPr>
        <w:t>, it is vital that the school support the grief narrative the students are reacting to when they come to school.  Given the spe</w:t>
      </w:r>
      <w:r w:rsidR="00456018">
        <w:rPr>
          <w:rFonts w:ascii="Times New Roman" w:hAnsi="Times New Roman"/>
          <w:color w:val="202020"/>
          <w:sz w:val="25"/>
          <w:szCs w:val="25"/>
        </w:rPr>
        <w:t>ed of social media</w:t>
      </w:r>
      <w:r>
        <w:rPr>
          <w:rFonts w:ascii="Times New Roman" w:hAnsi="Times New Roman"/>
          <w:color w:val="202020"/>
          <w:sz w:val="25"/>
          <w:szCs w:val="25"/>
        </w:rPr>
        <w:t>, students are likely to arrive at school with a story</w:t>
      </w:r>
      <w:r w:rsidR="00456018">
        <w:rPr>
          <w:rFonts w:ascii="Times New Roman" w:hAnsi="Times New Roman"/>
          <w:color w:val="202020"/>
          <w:sz w:val="25"/>
          <w:szCs w:val="25"/>
        </w:rPr>
        <w:t xml:space="preserve"> and associated reactions</w:t>
      </w:r>
      <w:r>
        <w:rPr>
          <w:rFonts w:ascii="Times New Roman" w:hAnsi="Times New Roman"/>
          <w:color w:val="202020"/>
          <w:sz w:val="25"/>
          <w:szCs w:val="25"/>
        </w:rPr>
        <w:t xml:space="preserve">.  </w:t>
      </w:r>
    </w:p>
    <w:p w:rsidR="00B7462B" w:rsidRDefault="004B1220">
      <w:pPr>
        <w:pStyle w:val="Default"/>
        <w:numPr>
          <w:ilvl w:val="0"/>
          <w:numId w:val="4"/>
        </w:numPr>
        <w:rPr>
          <w:rFonts w:ascii="Times New Roman" w:hAnsi="Times New Roman"/>
          <w:color w:val="202020"/>
          <w:sz w:val="25"/>
          <w:szCs w:val="25"/>
        </w:rPr>
      </w:pPr>
      <w:r w:rsidRPr="00191FEF">
        <w:rPr>
          <w:rFonts w:ascii="Times New Roman" w:hAnsi="Times New Roman"/>
          <w:b/>
          <w:color w:val="202020"/>
          <w:sz w:val="25"/>
          <w:szCs w:val="25"/>
        </w:rPr>
        <w:t xml:space="preserve">Convene the school or district crisis </w:t>
      </w:r>
      <w:r>
        <w:rPr>
          <w:rFonts w:ascii="Times New Roman" w:hAnsi="Times New Roman"/>
          <w:color w:val="202020"/>
          <w:sz w:val="25"/>
          <w:szCs w:val="25"/>
        </w:rPr>
        <w:t>team</w:t>
      </w:r>
      <w:r w:rsidR="00191FEF">
        <w:rPr>
          <w:rFonts w:ascii="Times New Roman" w:hAnsi="Times New Roman"/>
          <w:color w:val="202020"/>
          <w:sz w:val="25"/>
          <w:szCs w:val="25"/>
        </w:rPr>
        <w:t xml:space="preserve"> as early as possible</w:t>
      </w:r>
      <w:r>
        <w:rPr>
          <w:rFonts w:ascii="Times New Roman" w:hAnsi="Times New Roman"/>
          <w:color w:val="202020"/>
          <w:sz w:val="25"/>
          <w:szCs w:val="25"/>
        </w:rPr>
        <w:t xml:space="preserve"> to plan and support the school response.  </w:t>
      </w:r>
      <w:r w:rsidR="006F441E">
        <w:rPr>
          <w:rFonts w:ascii="Times New Roman" w:hAnsi="Times New Roman"/>
          <w:color w:val="202020"/>
          <w:sz w:val="25"/>
          <w:szCs w:val="25"/>
        </w:rPr>
        <w:t>Follow your established protocols.</w:t>
      </w:r>
    </w:p>
    <w:p w:rsidR="00B7462B" w:rsidRDefault="004B1220">
      <w:pPr>
        <w:pStyle w:val="Default"/>
        <w:numPr>
          <w:ilvl w:val="0"/>
          <w:numId w:val="4"/>
        </w:numPr>
        <w:rPr>
          <w:rFonts w:ascii="Times New Roman" w:hAnsi="Times New Roman"/>
          <w:color w:val="202020"/>
          <w:sz w:val="25"/>
          <w:szCs w:val="25"/>
        </w:rPr>
      </w:pPr>
      <w:r w:rsidRPr="00191FEF">
        <w:rPr>
          <w:rFonts w:ascii="Times New Roman" w:hAnsi="Times New Roman"/>
          <w:b/>
          <w:color w:val="202020"/>
          <w:sz w:val="25"/>
          <w:szCs w:val="25"/>
        </w:rPr>
        <w:t>Alert school staff</w:t>
      </w:r>
      <w:r>
        <w:rPr>
          <w:rFonts w:ascii="Times New Roman" w:hAnsi="Times New Roman"/>
          <w:color w:val="202020"/>
          <w:sz w:val="25"/>
          <w:szCs w:val="25"/>
        </w:rPr>
        <w:t xml:space="preserve"> to the death with the intention that they learn of the tragic loss before they arrive at school, if possible.</w:t>
      </w:r>
      <w:r w:rsidR="00191FEF">
        <w:rPr>
          <w:rFonts w:ascii="Times New Roman" w:hAnsi="Times New Roman"/>
          <w:color w:val="202020"/>
          <w:sz w:val="25"/>
          <w:szCs w:val="25"/>
        </w:rPr>
        <w:t xml:space="preserve"> </w:t>
      </w:r>
    </w:p>
    <w:p w:rsidR="00B7462B" w:rsidRDefault="004B1220">
      <w:pPr>
        <w:pStyle w:val="Default"/>
        <w:numPr>
          <w:ilvl w:val="0"/>
          <w:numId w:val="4"/>
        </w:numPr>
        <w:rPr>
          <w:rFonts w:ascii="Times New Roman" w:hAnsi="Times New Roman"/>
          <w:color w:val="202020"/>
          <w:sz w:val="25"/>
          <w:szCs w:val="25"/>
        </w:rPr>
      </w:pPr>
      <w:r w:rsidRPr="00191FEF">
        <w:rPr>
          <w:rFonts w:ascii="Times New Roman" w:hAnsi="Times New Roman"/>
          <w:b/>
          <w:color w:val="202020"/>
          <w:sz w:val="25"/>
          <w:szCs w:val="25"/>
        </w:rPr>
        <w:t>Arrange for additional clinical support</w:t>
      </w:r>
      <w:r>
        <w:rPr>
          <w:rFonts w:ascii="Times New Roman" w:hAnsi="Times New Roman"/>
          <w:color w:val="202020"/>
          <w:sz w:val="25"/>
          <w:szCs w:val="25"/>
        </w:rPr>
        <w:t xml:space="preserve"> for the first few days to meet with kids as needed and to be available to support staff.  </w:t>
      </w:r>
      <w:r w:rsidR="00191FEF">
        <w:rPr>
          <w:rFonts w:ascii="Times New Roman" w:hAnsi="Times New Roman"/>
          <w:color w:val="202020"/>
          <w:sz w:val="25"/>
          <w:szCs w:val="25"/>
        </w:rPr>
        <w:t xml:space="preserve"> Your regional mental health crisis team is often able to send staff. Nearby school/districts are another good source for clinical support. </w:t>
      </w:r>
    </w:p>
    <w:p w:rsidR="00B7462B" w:rsidRDefault="004B1220">
      <w:pPr>
        <w:pStyle w:val="Default"/>
        <w:numPr>
          <w:ilvl w:val="0"/>
          <w:numId w:val="4"/>
        </w:numPr>
        <w:rPr>
          <w:rFonts w:ascii="Times New Roman" w:hAnsi="Times New Roman"/>
          <w:color w:val="202020"/>
          <w:sz w:val="25"/>
          <w:szCs w:val="25"/>
        </w:rPr>
      </w:pPr>
      <w:r w:rsidRPr="00191FEF">
        <w:rPr>
          <w:rFonts w:ascii="Times New Roman" w:hAnsi="Times New Roman"/>
          <w:b/>
          <w:color w:val="202020"/>
          <w:sz w:val="25"/>
          <w:szCs w:val="25"/>
        </w:rPr>
        <w:t xml:space="preserve">Convene a staff meeting first </w:t>
      </w:r>
      <w:r>
        <w:rPr>
          <w:rFonts w:ascii="Times New Roman" w:hAnsi="Times New Roman"/>
          <w:color w:val="202020"/>
          <w:sz w:val="25"/>
          <w:szCs w:val="25"/>
        </w:rPr>
        <w:t>thing to share the message, alert them to the plan for the day and offer support.</w:t>
      </w:r>
      <w:r w:rsidR="00456018">
        <w:rPr>
          <w:rFonts w:ascii="Times New Roman" w:hAnsi="Times New Roman"/>
          <w:color w:val="202020"/>
          <w:sz w:val="25"/>
          <w:szCs w:val="25"/>
        </w:rPr>
        <w:t xml:space="preserve">  Plan for school clinicians to support some staff in announcing the loss.</w:t>
      </w:r>
    </w:p>
    <w:p w:rsidR="00B7462B" w:rsidRDefault="004B1220">
      <w:pPr>
        <w:pStyle w:val="Default"/>
        <w:numPr>
          <w:ilvl w:val="0"/>
          <w:numId w:val="4"/>
        </w:numPr>
        <w:rPr>
          <w:rFonts w:ascii="Times New Roman" w:hAnsi="Times New Roman"/>
          <w:color w:val="202020"/>
          <w:sz w:val="25"/>
          <w:szCs w:val="25"/>
        </w:rPr>
      </w:pPr>
      <w:r>
        <w:rPr>
          <w:rFonts w:ascii="Times New Roman" w:hAnsi="Times New Roman"/>
          <w:color w:val="202020"/>
          <w:sz w:val="25"/>
          <w:szCs w:val="25"/>
        </w:rPr>
        <w:t xml:space="preserve">Plan to have a few extra substitutes available for a few days to support affected staff.  </w:t>
      </w:r>
    </w:p>
    <w:p w:rsidR="00B7462B" w:rsidRDefault="004B1220">
      <w:pPr>
        <w:pStyle w:val="Default"/>
        <w:numPr>
          <w:ilvl w:val="0"/>
          <w:numId w:val="4"/>
        </w:numPr>
        <w:rPr>
          <w:rFonts w:ascii="Times New Roman" w:hAnsi="Times New Roman"/>
          <w:color w:val="202020"/>
          <w:sz w:val="25"/>
          <w:szCs w:val="25"/>
        </w:rPr>
      </w:pPr>
      <w:r w:rsidRPr="00191FEF">
        <w:rPr>
          <w:rFonts w:ascii="Times New Roman" w:hAnsi="Times New Roman"/>
          <w:b/>
          <w:color w:val="202020"/>
          <w:sz w:val="25"/>
          <w:szCs w:val="25"/>
        </w:rPr>
        <w:t>Offer a clearly worded statement</w:t>
      </w:r>
      <w:r>
        <w:rPr>
          <w:rFonts w:ascii="Times New Roman" w:hAnsi="Times New Roman"/>
          <w:color w:val="202020"/>
          <w:sz w:val="25"/>
          <w:szCs w:val="25"/>
        </w:rPr>
        <w:t xml:space="preserve"> for students and one for parents that acknowledges the basic information you can share.  For each group, underscore the availability of helping resources and how to access them. </w:t>
      </w:r>
    </w:p>
    <w:p w:rsidR="00B7462B" w:rsidRDefault="004B1220">
      <w:pPr>
        <w:pStyle w:val="Default"/>
        <w:numPr>
          <w:ilvl w:val="2"/>
          <w:numId w:val="4"/>
        </w:numPr>
        <w:rPr>
          <w:rFonts w:ascii="Times New Roman" w:hAnsi="Times New Roman"/>
          <w:color w:val="202020"/>
          <w:sz w:val="25"/>
          <w:szCs w:val="25"/>
        </w:rPr>
      </w:pPr>
      <w:r>
        <w:rPr>
          <w:rFonts w:ascii="Times New Roman" w:hAnsi="Times New Roman"/>
          <w:color w:val="202020"/>
          <w:sz w:val="25"/>
          <w:szCs w:val="25"/>
        </w:rPr>
        <w:lastRenderedPageBreak/>
        <w:t>Student message to be read in small “home room” size groupings.</w:t>
      </w:r>
      <w:r w:rsidR="00191FEF">
        <w:rPr>
          <w:rFonts w:ascii="Times New Roman" w:hAnsi="Times New Roman"/>
          <w:color w:val="202020"/>
          <w:sz w:val="25"/>
          <w:szCs w:val="25"/>
        </w:rPr>
        <w:t xml:space="preserve"> A clinician or member of the school crisis team may be used to support staff in delivering the message.</w:t>
      </w:r>
    </w:p>
    <w:p w:rsidR="00B7462B" w:rsidRDefault="004B1220">
      <w:pPr>
        <w:pStyle w:val="Default"/>
        <w:numPr>
          <w:ilvl w:val="2"/>
          <w:numId w:val="4"/>
        </w:numPr>
        <w:rPr>
          <w:rFonts w:ascii="Times New Roman" w:hAnsi="Times New Roman"/>
          <w:color w:val="202020"/>
          <w:sz w:val="25"/>
          <w:szCs w:val="25"/>
        </w:rPr>
      </w:pPr>
      <w:r>
        <w:rPr>
          <w:rFonts w:ascii="Times New Roman" w:hAnsi="Times New Roman"/>
          <w:color w:val="202020"/>
          <w:sz w:val="25"/>
          <w:szCs w:val="25"/>
        </w:rPr>
        <w:t>Parent message should go out ASAP through email or other regularly used channels.</w:t>
      </w:r>
    </w:p>
    <w:p w:rsidR="00B7462B" w:rsidRDefault="004B1220">
      <w:pPr>
        <w:pStyle w:val="Default"/>
        <w:numPr>
          <w:ilvl w:val="0"/>
          <w:numId w:val="4"/>
        </w:numPr>
        <w:rPr>
          <w:rFonts w:ascii="Times New Roman" w:hAnsi="Times New Roman"/>
          <w:color w:val="202020"/>
          <w:sz w:val="25"/>
          <w:szCs w:val="25"/>
        </w:rPr>
      </w:pPr>
      <w:r w:rsidRPr="00191FEF">
        <w:rPr>
          <w:rFonts w:ascii="Times New Roman" w:hAnsi="Times New Roman"/>
          <w:b/>
          <w:color w:val="202020"/>
          <w:sz w:val="25"/>
          <w:szCs w:val="25"/>
        </w:rPr>
        <w:t xml:space="preserve">Develop a list of </w:t>
      </w:r>
      <w:r w:rsidR="00191FEF" w:rsidRPr="00191FEF">
        <w:rPr>
          <w:rFonts w:ascii="Times New Roman" w:hAnsi="Times New Roman"/>
          <w:b/>
          <w:color w:val="202020"/>
          <w:sz w:val="25"/>
          <w:szCs w:val="25"/>
        </w:rPr>
        <w:t xml:space="preserve">affected </w:t>
      </w:r>
      <w:r w:rsidRPr="00191FEF">
        <w:rPr>
          <w:rFonts w:ascii="Times New Roman" w:hAnsi="Times New Roman"/>
          <w:b/>
          <w:color w:val="202020"/>
          <w:sz w:val="25"/>
          <w:szCs w:val="25"/>
        </w:rPr>
        <w:t>youth</w:t>
      </w:r>
      <w:r>
        <w:rPr>
          <w:rFonts w:ascii="Times New Roman" w:hAnsi="Times New Roman"/>
          <w:color w:val="202020"/>
          <w:sz w:val="25"/>
          <w:szCs w:val="25"/>
        </w:rPr>
        <w:t xml:space="preserve"> who are likely to be most impacted by the loss and those most vulnerable. Targ</w:t>
      </w:r>
      <w:r w:rsidR="00456018">
        <w:rPr>
          <w:rFonts w:ascii="Times New Roman" w:hAnsi="Times New Roman"/>
          <w:color w:val="202020"/>
          <w:sz w:val="25"/>
          <w:szCs w:val="25"/>
        </w:rPr>
        <w:t>et outreach and extra support for this group</w:t>
      </w:r>
      <w:r>
        <w:rPr>
          <w:rFonts w:ascii="Times New Roman" w:hAnsi="Times New Roman"/>
          <w:color w:val="202020"/>
          <w:sz w:val="25"/>
          <w:szCs w:val="25"/>
        </w:rPr>
        <w:t xml:space="preserve"> as you support the whole school.  Consider outreach to the parents of the close friends of the student who died to let them know to be especially supportive and vigilant.  Maintain heightened vigilance over time</w:t>
      </w:r>
      <w:r w:rsidR="00191FEF">
        <w:rPr>
          <w:rFonts w:ascii="Times New Roman" w:hAnsi="Times New Roman"/>
          <w:color w:val="202020"/>
          <w:sz w:val="25"/>
          <w:szCs w:val="25"/>
        </w:rPr>
        <w:t xml:space="preserve"> and follow-up with any students where heighted concern exists.</w:t>
      </w:r>
      <w:r>
        <w:rPr>
          <w:rFonts w:ascii="Times New Roman" w:hAnsi="Times New Roman"/>
          <w:color w:val="202020"/>
          <w:sz w:val="25"/>
          <w:szCs w:val="25"/>
        </w:rPr>
        <w:t xml:space="preserve">  </w:t>
      </w:r>
    </w:p>
    <w:p w:rsidR="00B7462B" w:rsidRDefault="004B1220">
      <w:pPr>
        <w:pStyle w:val="Default"/>
        <w:numPr>
          <w:ilvl w:val="0"/>
          <w:numId w:val="5"/>
        </w:numPr>
        <w:rPr>
          <w:rFonts w:ascii="Times New Roman" w:hAnsi="Times New Roman"/>
          <w:color w:val="202020"/>
          <w:sz w:val="25"/>
          <w:szCs w:val="25"/>
        </w:rPr>
      </w:pPr>
      <w:r>
        <w:rPr>
          <w:rFonts w:ascii="Times New Roman" w:hAnsi="Times New Roman"/>
          <w:color w:val="202020"/>
          <w:sz w:val="25"/>
          <w:szCs w:val="25"/>
        </w:rPr>
        <w:t>Recognize that, even if you do not have permission to acknowledge the loss as a suicide, if your students are carrying the story that it was a suicide loss, it is IMPERATIVE that you support their grief around that perception.  That can be done without ever making any</w:t>
      </w:r>
      <w:r w:rsidR="00456018">
        <w:rPr>
          <w:rFonts w:ascii="Times New Roman" w:hAnsi="Times New Roman"/>
          <w:color w:val="202020"/>
          <w:sz w:val="25"/>
          <w:szCs w:val="25"/>
        </w:rPr>
        <w:t xml:space="preserve"> official</w:t>
      </w:r>
      <w:r>
        <w:rPr>
          <w:rFonts w:ascii="Times New Roman" w:hAnsi="Times New Roman"/>
          <w:color w:val="202020"/>
          <w:sz w:val="25"/>
          <w:szCs w:val="25"/>
        </w:rPr>
        <w:t xml:space="preserve"> statement regarding the </w:t>
      </w:r>
      <w:r w:rsidR="002276B8">
        <w:rPr>
          <w:rFonts w:ascii="Times New Roman" w:hAnsi="Times New Roman"/>
          <w:color w:val="202020"/>
          <w:sz w:val="25"/>
          <w:szCs w:val="25"/>
        </w:rPr>
        <w:t xml:space="preserve">manner or </w:t>
      </w:r>
      <w:bookmarkStart w:id="0" w:name="_GoBack"/>
      <w:bookmarkEnd w:id="0"/>
      <w:r>
        <w:rPr>
          <w:rFonts w:ascii="Times New Roman" w:hAnsi="Times New Roman"/>
          <w:color w:val="202020"/>
          <w:sz w:val="25"/>
          <w:szCs w:val="25"/>
        </w:rPr>
        <w:t>cause of death. </w:t>
      </w:r>
    </w:p>
    <w:p w:rsidR="00B7462B" w:rsidRDefault="00191FEF">
      <w:pPr>
        <w:pStyle w:val="Default"/>
        <w:numPr>
          <w:ilvl w:val="0"/>
          <w:numId w:val="5"/>
        </w:numPr>
        <w:rPr>
          <w:rFonts w:ascii="Times New Roman" w:hAnsi="Times New Roman"/>
          <w:color w:val="202020"/>
          <w:sz w:val="25"/>
          <w:szCs w:val="25"/>
        </w:rPr>
      </w:pPr>
      <w:r>
        <w:rPr>
          <w:rFonts w:ascii="Times New Roman" w:hAnsi="Times New Roman"/>
          <w:b/>
          <w:color w:val="202020"/>
          <w:sz w:val="25"/>
          <w:szCs w:val="25"/>
        </w:rPr>
        <w:t xml:space="preserve">Beware of contagion risk. </w:t>
      </w:r>
      <w:r w:rsidR="00456018">
        <w:rPr>
          <w:rFonts w:ascii="Times New Roman" w:hAnsi="Times New Roman"/>
          <w:color w:val="202020"/>
          <w:sz w:val="25"/>
          <w:szCs w:val="25"/>
        </w:rPr>
        <w:t>Our</w:t>
      </w:r>
      <w:r w:rsidR="004B1220">
        <w:rPr>
          <w:rFonts w:ascii="Times New Roman" w:hAnsi="Times New Roman"/>
          <w:color w:val="202020"/>
          <w:sz w:val="25"/>
          <w:szCs w:val="25"/>
        </w:rPr>
        <w:t xml:space="preserve"> experience has shown that the sudden tragic loss of a middl</w:t>
      </w:r>
      <w:r w:rsidR="00456018">
        <w:rPr>
          <w:rFonts w:ascii="Times New Roman" w:hAnsi="Times New Roman"/>
          <w:color w:val="202020"/>
          <w:sz w:val="25"/>
          <w:szCs w:val="25"/>
        </w:rPr>
        <w:t>e school student triggers an especially</w:t>
      </w:r>
      <w:r w:rsidR="004B1220">
        <w:rPr>
          <w:rFonts w:ascii="Times New Roman" w:hAnsi="Times New Roman"/>
          <w:color w:val="202020"/>
          <w:sz w:val="25"/>
          <w:szCs w:val="25"/>
        </w:rPr>
        <w:t xml:space="preserve"> strong wave of contagion reaction.  The strong reaction comes from students as well as parents.  This is, in part</w:t>
      </w:r>
      <w:r>
        <w:rPr>
          <w:rFonts w:ascii="Times New Roman" w:hAnsi="Times New Roman"/>
          <w:color w:val="202020"/>
          <w:sz w:val="25"/>
          <w:szCs w:val="25"/>
        </w:rPr>
        <w:t>, a developmental age</w:t>
      </w:r>
      <w:r w:rsidR="004B1220">
        <w:rPr>
          <w:rFonts w:ascii="Times New Roman" w:hAnsi="Times New Roman"/>
          <w:color w:val="202020"/>
          <w:sz w:val="25"/>
          <w:szCs w:val="25"/>
        </w:rPr>
        <w:t xml:space="preserve"> reality for the youth, and for the parents, fear based on the sudden reality that suicide can happen for one so young.</w:t>
      </w:r>
    </w:p>
    <w:p w:rsidR="00B7462B" w:rsidRDefault="004B1220">
      <w:pPr>
        <w:pStyle w:val="Default"/>
        <w:numPr>
          <w:ilvl w:val="0"/>
          <w:numId w:val="4"/>
        </w:numPr>
        <w:rPr>
          <w:rFonts w:ascii="Times New Roman" w:hAnsi="Times New Roman"/>
          <w:color w:val="202020"/>
          <w:sz w:val="25"/>
          <w:szCs w:val="25"/>
        </w:rPr>
      </w:pPr>
      <w:r w:rsidRPr="0051418E">
        <w:rPr>
          <w:rFonts w:ascii="Times New Roman" w:hAnsi="Times New Roman"/>
          <w:b/>
          <w:color w:val="202020"/>
          <w:sz w:val="25"/>
          <w:szCs w:val="25"/>
        </w:rPr>
        <w:t>Allow for</w:t>
      </w:r>
      <w:r w:rsidR="0051418E" w:rsidRPr="0051418E">
        <w:rPr>
          <w:rFonts w:ascii="Times New Roman" w:hAnsi="Times New Roman"/>
          <w:b/>
          <w:color w:val="202020"/>
          <w:sz w:val="25"/>
          <w:szCs w:val="25"/>
        </w:rPr>
        <w:t>,</w:t>
      </w:r>
      <w:r w:rsidRPr="0051418E">
        <w:rPr>
          <w:rFonts w:ascii="Times New Roman" w:hAnsi="Times New Roman"/>
          <w:b/>
          <w:color w:val="202020"/>
          <w:sz w:val="25"/>
          <w:szCs w:val="25"/>
        </w:rPr>
        <w:t xml:space="preserve"> and support</w:t>
      </w:r>
      <w:r w:rsidR="0051418E" w:rsidRPr="0051418E">
        <w:rPr>
          <w:rFonts w:ascii="Times New Roman" w:hAnsi="Times New Roman"/>
          <w:b/>
          <w:color w:val="202020"/>
          <w:sz w:val="25"/>
          <w:szCs w:val="25"/>
        </w:rPr>
        <w:t>,</w:t>
      </w:r>
      <w:r w:rsidRPr="0051418E">
        <w:rPr>
          <w:rFonts w:ascii="Times New Roman" w:hAnsi="Times New Roman"/>
          <w:b/>
          <w:color w:val="202020"/>
          <w:sz w:val="25"/>
          <w:szCs w:val="25"/>
        </w:rPr>
        <w:t xml:space="preserve"> grief needs of students</w:t>
      </w:r>
      <w:r>
        <w:rPr>
          <w:rFonts w:ascii="Times New Roman" w:hAnsi="Times New Roman"/>
          <w:color w:val="202020"/>
          <w:sz w:val="25"/>
          <w:szCs w:val="25"/>
        </w:rPr>
        <w:t xml:space="preserve"> while maintaining care that messaging does not glorify suicide.  Be awar</w:t>
      </w:r>
      <w:r w:rsidR="00456018">
        <w:rPr>
          <w:rFonts w:ascii="Times New Roman" w:hAnsi="Times New Roman"/>
          <w:color w:val="202020"/>
          <w:sz w:val="25"/>
          <w:szCs w:val="25"/>
        </w:rPr>
        <w:t>e of and monitor social media posts that</w:t>
      </w:r>
      <w:r>
        <w:rPr>
          <w:rFonts w:ascii="Times New Roman" w:hAnsi="Times New Roman"/>
          <w:color w:val="202020"/>
          <w:sz w:val="25"/>
          <w:szCs w:val="25"/>
        </w:rPr>
        <w:t xml:space="preserve"> reflect the grief of individual students and any sense of blaming or self-blame among peers.  </w:t>
      </w:r>
    </w:p>
    <w:p w:rsidR="00B7462B" w:rsidRDefault="004B1220">
      <w:pPr>
        <w:pStyle w:val="Default"/>
        <w:numPr>
          <w:ilvl w:val="0"/>
          <w:numId w:val="4"/>
        </w:numPr>
        <w:rPr>
          <w:rFonts w:ascii="Times New Roman" w:hAnsi="Times New Roman"/>
          <w:color w:val="202020"/>
          <w:sz w:val="25"/>
          <w:szCs w:val="25"/>
        </w:rPr>
      </w:pPr>
      <w:r>
        <w:rPr>
          <w:rFonts w:ascii="Times New Roman" w:hAnsi="Times New Roman"/>
          <w:color w:val="202020"/>
          <w:sz w:val="25"/>
          <w:szCs w:val="25"/>
        </w:rPr>
        <w:t>Consider how you can support students to attend a memorial service (with parent support).</w:t>
      </w:r>
    </w:p>
    <w:p w:rsidR="00B7462B" w:rsidRDefault="004B1220">
      <w:pPr>
        <w:pStyle w:val="Default"/>
        <w:numPr>
          <w:ilvl w:val="0"/>
          <w:numId w:val="5"/>
        </w:numPr>
        <w:rPr>
          <w:rFonts w:ascii="Times New Roman" w:hAnsi="Times New Roman"/>
          <w:color w:val="202020"/>
          <w:sz w:val="25"/>
          <w:szCs w:val="25"/>
        </w:rPr>
      </w:pPr>
      <w:r w:rsidRPr="0051418E">
        <w:rPr>
          <w:rFonts w:ascii="Times New Roman" w:hAnsi="Times New Roman"/>
          <w:b/>
          <w:color w:val="202020"/>
          <w:sz w:val="25"/>
          <w:szCs w:val="25"/>
        </w:rPr>
        <w:t>Plan for support for most-affected staff as well</w:t>
      </w:r>
      <w:r>
        <w:rPr>
          <w:rFonts w:ascii="Times New Roman" w:hAnsi="Times New Roman"/>
          <w:color w:val="202020"/>
          <w:sz w:val="25"/>
          <w:szCs w:val="25"/>
        </w:rPr>
        <w:t xml:space="preserve">.  Offer a short debrief meeting for all staff at the end of the first day and consider a more formal debrief after a couple of days </w:t>
      </w:r>
      <w:r w:rsidR="00456018">
        <w:rPr>
          <w:rFonts w:ascii="Times New Roman" w:hAnsi="Times New Roman"/>
          <w:color w:val="202020"/>
          <w:sz w:val="25"/>
          <w:szCs w:val="25"/>
        </w:rPr>
        <w:t>(also at the end of the day).  We</w:t>
      </w:r>
      <w:r>
        <w:rPr>
          <w:rFonts w:ascii="Times New Roman" w:hAnsi="Times New Roman"/>
          <w:color w:val="202020"/>
          <w:sz w:val="25"/>
          <w:szCs w:val="25"/>
        </w:rPr>
        <w:t xml:space="preserve"> have offered these debriefs in other schools.  Try not to wait too long.</w:t>
      </w:r>
    </w:p>
    <w:p w:rsidR="00B7462B" w:rsidRDefault="004B1220">
      <w:pPr>
        <w:pStyle w:val="Default"/>
        <w:numPr>
          <w:ilvl w:val="0"/>
          <w:numId w:val="5"/>
        </w:numPr>
        <w:rPr>
          <w:rFonts w:ascii="Times New Roman" w:hAnsi="Times New Roman"/>
          <w:color w:val="202020"/>
          <w:sz w:val="25"/>
          <w:szCs w:val="25"/>
        </w:rPr>
      </w:pPr>
      <w:r w:rsidRPr="0051418E">
        <w:rPr>
          <w:rFonts w:ascii="Times New Roman" w:hAnsi="Times New Roman"/>
          <w:b/>
          <w:color w:val="202020"/>
          <w:sz w:val="25"/>
          <w:szCs w:val="25"/>
        </w:rPr>
        <w:t>Consider offering an evening session for pa</w:t>
      </w:r>
      <w:r w:rsidR="00456018" w:rsidRPr="0051418E">
        <w:rPr>
          <w:rFonts w:ascii="Times New Roman" w:hAnsi="Times New Roman"/>
          <w:b/>
          <w:color w:val="202020"/>
          <w:sz w:val="25"/>
          <w:szCs w:val="25"/>
        </w:rPr>
        <w:t>rents and the community on post</w:t>
      </w:r>
      <w:r w:rsidRPr="0051418E">
        <w:rPr>
          <w:rFonts w:ascii="Times New Roman" w:hAnsi="Times New Roman"/>
          <w:b/>
          <w:color w:val="202020"/>
          <w:sz w:val="25"/>
          <w:szCs w:val="25"/>
        </w:rPr>
        <w:t>vention awareness.</w:t>
      </w:r>
      <w:r>
        <w:rPr>
          <w:rFonts w:ascii="Times New Roman" w:hAnsi="Times New Roman"/>
          <w:color w:val="202020"/>
          <w:sz w:val="25"/>
          <w:szCs w:val="25"/>
        </w:rPr>
        <w:t>   This session should be sponsored and organized by the school and usually held on school grounds</w:t>
      </w:r>
      <w:r w:rsidR="00456018">
        <w:rPr>
          <w:rFonts w:ascii="Times New Roman" w:hAnsi="Times New Roman"/>
          <w:color w:val="202020"/>
          <w:sz w:val="25"/>
          <w:szCs w:val="25"/>
        </w:rPr>
        <w:t>.  It</w:t>
      </w:r>
      <w:r>
        <w:rPr>
          <w:rFonts w:ascii="Times New Roman" w:hAnsi="Times New Roman"/>
          <w:color w:val="202020"/>
          <w:sz w:val="25"/>
          <w:szCs w:val="25"/>
        </w:rPr>
        <w:t xml:space="preserve"> offers a time to educate about the grief following a suicide and what parents can do to support their kids (and selves).  It also is a time to briefly educate about signs of suicide and to underscore avenues for help. Parents are often very open to this message after a tragic event that reminds them that suicide can occur in their community.  </w:t>
      </w:r>
      <w:r w:rsidR="004B3A9C">
        <w:rPr>
          <w:rFonts w:ascii="Times New Roman" w:hAnsi="Times New Roman"/>
          <w:color w:val="202020"/>
          <w:sz w:val="25"/>
          <w:szCs w:val="25"/>
        </w:rPr>
        <w:t xml:space="preserve">This session is best scheduled 1-2 weeks out from the loss.  NAMI Maine staff are available to facilitate this session.  </w:t>
      </w:r>
    </w:p>
    <w:sectPr w:rsidR="00B7462B">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851" w:rsidRDefault="004B1220">
      <w:r>
        <w:separator/>
      </w:r>
    </w:p>
  </w:endnote>
  <w:endnote w:type="continuationSeparator" w:id="0">
    <w:p w:rsidR="00814851" w:rsidRDefault="004B1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851" w:rsidRDefault="004B1220">
      <w:r>
        <w:separator/>
      </w:r>
    </w:p>
  </w:footnote>
  <w:footnote w:type="continuationSeparator" w:id="0">
    <w:p w:rsidR="00814851" w:rsidRDefault="004B1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C65CB"/>
    <w:multiLevelType w:val="hybridMultilevel"/>
    <w:tmpl w:val="C8840E38"/>
    <w:styleLink w:val="BulletBig"/>
    <w:lvl w:ilvl="0" w:tplc="CC825656">
      <w:start w:val="1"/>
      <w:numFmt w:val="bullet"/>
      <w:lvlText w:val="•"/>
      <w:lvlJc w:val="left"/>
      <w:pPr>
        <w:ind w:left="25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1" w:tplc="9AE4CADE">
      <w:start w:val="1"/>
      <w:numFmt w:val="bullet"/>
      <w:lvlText w:val="•"/>
      <w:lvlJc w:val="left"/>
      <w:pPr>
        <w:ind w:left="49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2" w:tplc="1CC05D04">
      <w:start w:val="1"/>
      <w:numFmt w:val="bullet"/>
      <w:lvlText w:val="•"/>
      <w:lvlJc w:val="left"/>
      <w:pPr>
        <w:ind w:left="73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3" w:tplc="CD586766">
      <w:start w:val="1"/>
      <w:numFmt w:val="bullet"/>
      <w:lvlText w:val="•"/>
      <w:lvlJc w:val="left"/>
      <w:pPr>
        <w:ind w:left="97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4" w:tplc="534E6410">
      <w:start w:val="1"/>
      <w:numFmt w:val="bullet"/>
      <w:lvlText w:val="•"/>
      <w:lvlJc w:val="left"/>
      <w:pPr>
        <w:ind w:left="121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5" w:tplc="1F56A5FC">
      <w:start w:val="1"/>
      <w:numFmt w:val="bullet"/>
      <w:lvlText w:val="•"/>
      <w:lvlJc w:val="left"/>
      <w:pPr>
        <w:ind w:left="145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6" w:tplc="3A680AE6">
      <w:start w:val="1"/>
      <w:numFmt w:val="bullet"/>
      <w:lvlText w:val="•"/>
      <w:lvlJc w:val="left"/>
      <w:pPr>
        <w:ind w:left="169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7" w:tplc="79008AD2">
      <w:start w:val="1"/>
      <w:numFmt w:val="bullet"/>
      <w:lvlText w:val="•"/>
      <w:lvlJc w:val="left"/>
      <w:pPr>
        <w:ind w:left="193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 w:ilvl="8" w:tplc="12EEA1E6">
      <w:start w:val="1"/>
      <w:numFmt w:val="bullet"/>
      <w:lvlText w:val="•"/>
      <w:lvlJc w:val="left"/>
      <w:pPr>
        <w:ind w:left="2175" w:hanging="255"/>
      </w:pPr>
      <w:rPr>
        <w:rFonts w:hAnsi="Arial Unicode MS"/>
        <w:caps w:val="0"/>
        <w:smallCaps w:val="0"/>
        <w:strike w:val="0"/>
        <w:dstrike w:val="0"/>
        <w:outline w:val="0"/>
        <w:emboss w:val="0"/>
        <w:imprint w:val="0"/>
        <w:spacing w:val="0"/>
        <w:w w:val="100"/>
        <w:kern w:val="0"/>
        <w:position w:val="0"/>
        <w:sz w:val="30"/>
        <w:szCs w:val="30"/>
        <w:highlight w:val="none"/>
        <w:vertAlign w:val="baseline"/>
      </w:rPr>
    </w:lvl>
  </w:abstractNum>
  <w:abstractNum w:abstractNumId="1" w15:restartNumberingAfterBreak="0">
    <w:nsid w:val="43025522"/>
    <w:multiLevelType w:val="hybridMultilevel"/>
    <w:tmpl w:val="5D1677F0"/>
    <w:numStyleLink w:val="Bullet"/>
  </w:abstractNum>
  <w:abstractNum w:abstractNumId="2" w15:restartNumberingAfterBreak="0">
    <w:nsid w:val="49E04E1C"/>
    <w:multiLevelType w:val="hybridMultilevel"/>
    <w:tmpl w:val="C8840E38"/>
    <w:numStyleLink w:val="BulletBig"/>
  </w:abstractNum>
  <w:abstractNum w:abstractNumId="3" w15:restartNumberingAfterBreak="0">
    <w:nsid w:val="72172CFD"/>
    <w:multiLevelType w:val="hybridMultilevel"/>
    <w:tmpl w:val="5D1677F0"/>
    <w:styleLink w:val="Bullet"/>
    <w:lvl w:ilvl="0" w:tplc="B24A5F52">
      <w:start w:val="1"/>
      <w:numFmt w:val="bullet"/>
      <w:lvlText w:val="•"/>
      <w:lvlJc w:val="left"/>
      <w:pPr>
        <w:ind w:left="191" w:hanging="191"/>
      </w:pPr>
      <w:rPr>
        <w:rFonts w:hAnsi="Arial Unicode MS"/>
        <w:caps w:val="0"/>
        <w:smallCaps w:val="0"/>
        <w:strike w:val="0"/>
        <w:dstrike w:val="0"/>
        <w:outline w:val="0"/>
        <w:emboss w:val="0"/>
        <w:imprint w:val="0"/>
        <w:spacing w:val="0"/>
        <w:w w:val="100"/>
        <w:kern w:val="0"/>
        <w:position w:val="-2"/>
        <w:highlight w:val="none"/>
        <w:vertAlign w:val="baseline"/>
      </w:rPr>
    </w:lvl>
    <w:lvl w:ilvl="1" w:tplc="20AA81C4">
      <w:start w:val="1"/>
      <w:numFmt w:val="bullet"/>
      <w:lvlText w:val="•"/>
      <w:lvlJc w:val="left"/>
      <w:pPr>
        <w:ind w:left="387" w:hanging="207"/>
      </w:pPr>
      <w:rPr>
        <w:rFonts w:hAnsi="Arial Unicode MS"/>
        <w:caps w:val="0"/>
        <w:smallCaps w:val="0"/>
        <w:strike w:val="0"/>
        <w:dstrike w:val="0"/>
        <w:outline w:val="0"/>
        <w:emboss w:val="0"/>
        <w:imprint w:val="0"/>
        <w:spacing w:val="0"/>
        <w:w w:val="100"/>
        <w:kern w:val="0"/>
        <w:position w:val="-2"/>
        <w:highlight w:val="none"/>
        <w:vertAlign w:val="baseline"/>
      </w:rPr>
    </w:lvl>
    <w:lvl w:ilvl="2" w:tplc="D00CDCF2">
      <w:start w:val="1"/>
      <w:numFmt w:val="bullet"/>
      <w:lvlText w:val="•"/>
      <w:lvlJc w:val="left"/>
      <w:pPr>
        <w:ind w:left="551" w:hanging="191"/>
      </w:pPr>
      <w:rPr>
        <w:rFonts w:hAnsi="Arial Unicode MS"/>
        <w:caps w:val="0"/>
        <w:smallCaps w:val="0"/>
        <w:strike w:val="0"/>
        <w:dstrike w:val="0"/>
        <w:outline w:val="0"/>
        <w:emboss w:val="0"/>
        <w:imprint w:val="0"/>
        <w:spacing w:val="0"/>
        <w:w w:val="100"/>
        <w:kern w:val="0"/>
        <w:position w:val="-2"/>
        <w:highlight w:val="none"/>
        <w:vertAlign w:val="baseline"/>
      </w:rPr>
    </w:lvl>
    <w:lvl w:ilvl="3" w:tplc="B0622FE2">
      <w:start w:val="1"/>
      <w:numFmt w:val="bullet"/>
      <w:lvlText w:val="•"/>
      <w:lvlJc w:val="left"/>
      <w:pPr>
        <w:ind w:left="747" w:hanging="207"/>
      </w:pPr>
      <w:rPr>
        <w:rFonts w:hAnsi="Arial Unicode MS"/>
        <w:caps w:val="0"/>
        <w:smallCaps w:val="0"/>
        <w:strike w:val="0"/>
        <w:dstrike w:val="0"/>
        <w:outline w:val="0"/>
        <w:emboss w:val="0"/>
        <w:imprint w:val="0"/>
        <w:spacing w:val="0"/>
        <w:w w:val="100"/>
        <w:kern w:val="0"/>
        <w:position w:val="-2"/>
        <w:highlight w:val="none"/>
        <w:vertAlign w:val="baseline"/>
      </w:rPr>
    </w:lvl>
    <w:lvl w:ilvl="4" w:tplc="6744F8C0">
      <w:start w:val="1"/>
      <w:numFmt w:val="bullet"/>
      <w:lvlText w:val="•"/>
      <w:lvlJc w:val="left"/>
      <w:pPr>
        <w:ind w:left="927" w:hanging="207"/>
      </w:pPr>
      <w:rPr>
        <w:rFonts w:hAnsi="Arial Unicode MS"/>
        <w:caps w:val="0"/>
        <w:smallCaps w:val="0"/>
        <w:strike w:val="0"/>
        <w:dstrike w:val="0"/>
        <w:outline w:val="0"/>
        <w:emboss w:val="0"/>
        <w:imprint w:val="0"/>
        <w:spacing w:val="0"/>
        <w:w w:val="100"/>
        <w:kern w:val="0"/>
        <w:position w:val="-2"/>
        <w:highlight w:val="none"/>
        <w:vertAlign w:val="baseline"/>
      </w:rPr>
    </w:lvl>
    <w:lvl w:ilvl="5" w:tplc="96467224">
      <w:start w:val="1"/>
      <w:numFmt w:val="bullet"/>
      <w:lvlText w:val="•"/>
      <w:lvlJc w:val="left"/>
      <w:pPr>
        <w:ind w:left="1107" w:hanging="207"/>
      </w:pPr>
      <w:rPr>
        <w:rFonts w:hAnsi="Arial Unicode MS"/>
        <w:caps w:val="0"/>
        <w:smallCaps w:val="0"/>
        <w:strike w:val="0"/>
        <w:dstrike w:val="0"/>
        <w:outline w:val="0"/>
        <w:emboss w:val="0"/>
        <w:imprint w:val="0"/>
        <w:spacing w:val="0"/>
        <w:w w:val="100"/>
        <w:kern w:val="0"/>
        <w:position w:val="-2"/>
        <w:highlight w:val="none"/>
        <w:vertAlign w:val="baseline"/>
      </w:rPr>
    </w:lvl>
    <w:lvl w:ilvl="6" w:tplc="66809488">
      <w:start w:val="1"/>
      <w:numFmt w:val="bullet"/>
      <w:lvlText w:val="•"/>
      <w:lvlJc w:val="left"/>
      <w:pPr>
        <w:ind w:left="1287" w:hanging="207"/>
      </w:pPr>
      <w:rPr>
        <w:rFonts w:hAnsi="Arial Unicode MS"/>
        <w:caps w:val="0"/>
        <w:smallCaps w:val="0"/>
        <w:strike w:val="0"/>
        <w:dstrike w:val="0"/>
        <w:outline w:val="0"/>
        <w:emboss w:val="0"/>
        <w:imprint w:val="0"/>
        <w:spacing w:val="0"/>
        <w:w w:val="100"/>
        <w:kern w:val="0"/>
        <w:position w:val="-2"/>
        <w:highlight w:val="none"/>
        <w:vertAlign w:val="baseline"/>
      </w:rPr>
    </w:lvl>
    <w:lvl w:ilvl="7" w:tplc="951CDB4E">
      <w:start w:val="1"/>
      <w:numFmt w:val="bullet"/>
      <w:lvlText w:val="•"/>
      <w:lvlJc w:val="left"/>
      <w:pPr>
        <w:ind w:left="1467" w:hanging="207"/>
      </w:pPr>
      <w:rPr>
        <w:rFonts w:hAnsi="Arial Unicode MS"/>
        <w:caps w:val="0"/>
        <w:smallCaps w:val="0"/>
        <w:strike w:val="0"/>
        <w:dstrike w:val="0"/>
        <w:outline w:val="0"/>
        <w:emboss w:val="0"/>
        <w:imprint w:val="0"/>
        <w:spacing w:val="0"/>
        <w:w w:val="100"/>
        <w:kern w:val="0"/>
        <w:position w:val="-2"/>
        <w:highlight w:val="none"/>
        <w:vertAlign w:val="baseline"/>
      </w:rPr>
    </w:lvl>
    <w:lvl w:ilvl="8" w:tplc="DF38262E">
      <w:start w:val="1"/>
      <w:numFmt w:val="bullet"/>
      <w:lvlText w:val="•"/>
      <w:lvlJc w:val="left"/>
      <w:pPr>
        <w:ind w:left="1647" w:hanging="207"/>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0"/>
  </w:num>
  <w:num w:numId="2">
    <w:abstractNumId w:val="2"/>
  </w:num>
  <w:num w:numId="3">
    <w:abstractNumId w:val="3"/>
  </w:num>
  <w:num w:numId="4">
    <w:abstractNumId w:val="1"/>
  </w:num>
  <w:num w:numId="5">
    <w:abstractNumId w:val="2"/>
    <w:lvlOverride w:ilvl="0">
      <w:lvl w:ilvl="0" w:tplc="4376685A">
        <w:start w:val="1"/>
        <w:numFmt w:val="bullet"/>
        <w:lvlText w:val="•"/>
        <w:lvlJc w:val="left"/>
        <w:pPr>
          <w:ind w:left="27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1">
      <w:lvl w:ilvl="1" w:tplc="AD680C10">
        <w:start w:val="1"/>
        <w:numFmt w:val="bullet"/>
        <w:lvlText w:val="•"/>
        <w:lvlJc w:val="left"/>
        <w:pPr>
          <w:ind w:left="51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2">
      <w:lvl w:ilvl="2" w:tplc="04E4DCA8">
        <w:start w:val="1"/>
        <w:numFmt w:val="bullet"/>
        <w:lvlText w:val="•"/>
        <w:lvlJc w:val="left"/>
        <w:pPr>
          <w:ind w:left="75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3">
      <w:lvl w:ilvl="3" w:tplc="AA18F51A">
        <w:start w:val="1"/>
        <w:numFmt w:val="bullet"/>
        <w:lvlText w:val="•"/>
        <w:lvlJc w:val="left"/>
        <w:pPr>
          <w:ind w:left="99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4">
      <w:lvl w:ilvl="4" w:tplc="6DC22764">
        <w:start w:val="1"/>
        <w:numFmt w:val="bullet"/>
        <w:lvlText w:val="•"/>
        <w:lvlJc w:val="left"/>
        <w:pPr>
          <w:ind w:left="123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5">
      <w:lvl w:ilvl="5" w:tplc="A60C9C08">
        <w:start w:val="1"/>
        <w:numFmt w:val="bullet"/>
        <w:lvlText w:val="•"/>
        <w:lvlJc w:val="left"/>
        <w:pPr>
          <w:ind w:left="147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6">
      <w:lvl w:ilvl="6" w:tplc="5AEC7E66">
        <w:start w:val="1"/>
        <w:numFmt w:val="bullet"/>
        <w:lvlText w:val="•"/>
        <w:lvlJc w:val="left"/>
        <w:pPr>
          <w:ind w:left="171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7">
      <w:lvl w:ilvl="7" w:tplc="A79A5080">
        <w:start w:val="1"/>
        <w:numFmt w:val="bullet"/>
        <w:lvlText w:val="•"/>
        <w:lvlJc w:val="left"/>
        <w:pPr>
          <w:ind w:left="195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lvlOverride w:ilvl="8">
      <w:lvl w:ilvl="8" w:tplc="BAAE3DE8">
        <w:start w:val="1"/>
        <w:numFmt w:val="bullet"/>
        <w:lvlText w:val="•"/>
        <w:lvlJc w:val="left"/>
        <w:pPr>
          <w:ind w:left="2196" w:hanging="276"/>
        </w:pPr>
        <w:rPr>
          <w:rFonts w:hAnsi="Arial Unicode MS"/>
          <w:caps w:val="0"/>
          <w:smallCaps w:val="0"/>
          <w:strike w:val="0"/>
          <w:dstrike w:val="0"/>
          <w:outline w:val="0"/>
          <w:emboss w:val="0"/>
          <w:imprint w:val="0"/>
          <w:spacing w:val="0"/>
          <w:w w:val="100"/>
          <w:kern w:val="0"/>
          <w:position w:val="0"/>
          <w:sz w:val="30"/>
          <w:szCs w:val="3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2B"/>
    <w:rsid w:val="00051382"/>
    <w:rsid w:val="00191FEF"/>
    <w:rsid w:val="002276B8"/>
    <w:rsid w:val="003B1122"/>
    <w:rsid w:val="00456018"/>
    <w:rsid w:val="004B1220"/>
    <w:rsid w:val="004B3A9C"/>
    <w:rsid w:val="0051418E"/>
    <w:rsid w:val="006F441E"/>
    <w:rsid w:val="00814851"/>
    <w:rsid w:val="00B7462B"/>
    <w:rsid w:val="00E1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716EE-A7DA-4B02-8946-A7A26161C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numbering" w:customStyle="1" w:styleId="BulletBig">
    <w:name w:val="Bullet Big"/>
    <w:pPr>
      <w:numPr>
        <w:numId w:val="1"/>
      </w:numPr>
    </w:pPr>
  </w:style>
  <w:style w:type="numbering" w:customStyle="1" w:styleId="Bullet">
    <w:name w:val="Bullet"/>
    <w:pPr>
      <w:numPr>
        <w:numId w:val="3"/>
      </w:numPr>
    </w:pPr>
  </w:style>
  <w:style w:type="paragraph" w:styleId="Header">
    <w:name w:val="header"/>
    <w:basedOn w:val="Normal"/>
    <w:link w:val="HeaderChar"/>
    <w:uiPriority w:val="99"/>
    <w:unhideWhenUsed/>
    <w:rsid w:val="006F441E"/>
    <w:pPr>
      <w:tabs>
        <w:tab w:val="center" w:pos="4680"/>
        <w:tab w:val="right" w:pos="9360"/>
      </w:tabs>
    </w:pPr>
  </w:style>
  <w:style w:type="character" w:customStyle="1" w:styleId="HeaderChar">
    <w:name w:val="Header Char"/>
    <w:basedOn w:val="DefaultParagraphFont"/>
    <w:link w:val="Header"/>
    <w:uiPriority w:val="99"/>
    <w:rsid w:val="006F441E"/>
    <w:rPr>
      <w:sz w:val="24"/>
      <w:szCs w:val="24"/>
    </w:rPr>
  </w:style>
  <w:style w:type="paragraph" w:styleId="Footer">
    <w:name w:val="footer"/>
    <w:basedOn w:val="Normal"/>
    <w:link w:val="FooterChar"/>
    <w:uiPriority w:val="99"/>
    <w:unhideWhenUsed/>
    <w:rsid w:val="006F441E"/>
    <w:pPr>
      <w:tabs>
        <w:tab w:val="center" w:pos="4680"/>
        <w:tab w:val="right" w:pos="9360"/>
      </w:tabs>
    </w:pPr>
  </w:style>
  <w:style w:type="character" w:customStyle="1" w:styleId="FooterChar">
    <w:name w:val="Footer Char"/>
    <w:basedOn w:val="DefaultParagraphFont"/>
    <w:link w:val="Footer"/>
    <w:uiPriority w:val="99"/>
    <w:rsid w:val="006F441E"/>
    <w:rPr>
      <w:sz w:val="24"/>
      <w:szCs w:val="24"/>
    </w:rPr>
  </w:style>
  <w:style w:type="character" w:styleId="Emphasis">
    <w:name w:val="Emphasis"/>
    <w:basedOn w:val="DefaultParagraphFont"/>
    <w:uiPriority w:val="20"/>
    <w:qFormat/>
    <w:rsid w:val="00E13A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Foster</dc:creator>
  <cp:lastModifiedBy>gregm</cp:lastModifiedBy>
  <cp:revision>4</cp:revision>
  <dcterms:created xsi:type="dcterms:W3CDTF">2019-03-07T17:20:00Z</dcterms:created>
  <dcterms:modified xsi:type="dcterms:W3CDTF">2019-07-24T14:39:00Z</dcterms:modified>
</cp:coreProperties>
</file>